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67" w:rsidRPr="0008499A" w:rsidRDefault="001D1467" w:rsidP="001D14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7"/>
        <w:gridCol w:w="6935"/>
      </w:tblGrid>
      <w:tr w:rsidR="001D1467" w:rsidRPr="0008499A" w:rsidTr="001D1467">
        <w:trPr>
          <w:jc w:val="center"/>
        </w:trPr>
        <w:tc>
          <w:tcPr>
            <w:tcW w:w="823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F11" w:rsidRPr="00795F11" w:rsidRDefault="00071260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Управляющим советом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 г. Цимлянска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 от 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03.2024г.</w:t>
            </w:r>
          </w:p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F11" w:rsidRPr="00795F11" w:rsidRDefault="00071260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по МБОУ СОШ № 2 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Цимлянска</w:t>
            </w:r>
          </w:p>
          <w:p w:rsidR="00795F11" w:rsidRPr="00795F11" w:rsidRDefault="00795F11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03.2024г.</w:t>
            </w:r>
          </w:p>
          <w:p w:rsidR="00795F11" w:rsidRPr="00795F11" w:rsidRDefault="00795F11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467" w:rsidRDefault="00795F11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                  Л.П. Перфилова</w:t>
            </w:r>
          </w:p>
          <w:p w:rsidR="00071260" w:rsidRDefault="00071260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F11" w:rsidRDefault="00795F11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4CA" w:rsidRPr="0008499A" w:rsidRDefault="00A324CA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4CA" w:rsidRPr="00A95C5D" w:rsidRDefault="001D1467" w:rsidP="00A95C5D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u w:val="single"/>
          <w:lang w:eastAsia="ru-RU"/>
        </w:rPr>
      </w:pPr>
      <w:r w:rsidRPr="00A95C5D">
        <w:rPr>
          <w:rFonts w:ascii="Times New Roman" w:eastAsia="Times New Roman" w:hAnsi="Times New Roman" w:cs="Times New Roman"/>
          <w:b/>
          <w:bCs/>
          <w:color w:val="222222"/>
          <w:sz w:val="32"/>
          <w:u w:val="single"/>
          <w:lang w:eastAsia="ru-RU"/>
        </w:rPr>
        <w:t xml:space="preserve">Отчет о результатах </w:t>
      </w:r>
      <w:proofErr w:type="spellStart"/>
      <w:r w:rsidRPr="00A95C5D">
        <w:rPr>
          <w:rFonts w:ascii="Times New Roman" w:eastAsia="Times New Roman" w:hAnsi="Times New Roman" w:cs="Times New Roman"/>
          <w:b/>
          <w:bCs/>
          <w:color w:val="222222"/>
          <w:sz w:val="32"/>
          <w:u w:val="single"/>
          <w:lang w:eastAsia="ru-RU"/>
        </w:rPr>
        <w:t>самообследования</w:t>
      </w:r>
      <w:proofErr w:type="spellEnd"/>
    </w:p>
    <w:p w:rsidR="001D1467" w:rsidRPr="002B6AF7" w:rsidRDefault="001D1467" w:rsidP="00A95C5D">
      <w:pPr>
        <w:pStyle w:val="a8"/>
        <w:spacing w:after="18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1"/>
        <w:gridCol w:w="10097"/>
      </w:tblGrid>
      <w:tr w:rsidR="001D1467" w:rsidRPr="0008499A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образовательная школа № 2 г. Цимлянска Ростовской области (</w:t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Цимлянска)</w:t>
            </w:r>
          </w:p>
        </w:tc>
      </w:tr>
      <w:tr w:rsidR="001D1467" w:rsidRPr="0008499A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795F11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Перфилова Людмила Петровна</w:t>
            </w:r>
          </w:p>
        </w:tc>
      </w:tr>
      <w:tr w:rsidR="001D1467" w:rsidRPr="0008499A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795F11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347320, Ростовская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Цимлянск, ул. Ленина, 44</w:t>
            </w:r>
          </w:p>
        </w:tc>
      </w:tr>
      <w:tr w:rsidR="001D1467" w:rsidRPr="00795F11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795F11" w:rsidRDefault="00795F11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(86391) 2-48-93, Факс (86391) 5-13-55</w:t>
            </w:r>
          </w:p>
        </w:tc>
      </w:tr>
      <w:tr w:rsidR="001D1467" w:rsidRPr="00DB1223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795F11" w:rsidRDefault="00795F11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proofErr w:type="spellStart"/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cimsh</w:t>
            </w:r>
            <w:proofErr w:type="spellEnd"/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@ mail.ru</w:t>
            </w:r>
          </w:p>
        </w:tc>
      </w:tr>
      <w:tr w:rsidR="001D1467" w:rsidRPr="0008499A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795F11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Цимлянского района</w:t>
            </w:r>
          </w:p>
        </w:tc>
      </w:tr>
      <w:tr w:rsidR="001D1467" w:rsidRPr="0008499A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школы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D1467" w:rsidRPr="0008499A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A324CA" w:rsidP="00A3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95F11"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2013 г., серия 61ЛО1, №0000743, регистрационный номер 3491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Региональной службой по надзору и контролю в сфере образования Ростовской области</w:t>
            </w:r>
          </w:p>
        </w:tc>
      </w:tr>
      <w:tr w:rsidR="001D1467" w:rsidRPr="0008499A" w:rsidTr="001D1467">
        <w:trPr>
          <w:jc w:val="center"/>
        </w:trPr>
        <w:tc>
          <w:tcPr>
            <w:tcW w:w="29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55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795F11" w:rsidP="007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2011 г., Серия 01 № 025199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выдана </w:t>
            </w: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надзору и контролю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Ростовской области</w:t>
            </w:r>
          </w:p>
        </w:tc>
      </w:tr>
    </w:tbl>
    <w:p w:rsidR="00A324CA" w:rsidRPr="002B6AF7" w:rsidRDefault="00A324CA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:rsidR="00A324CA" w:rsidRPr="002B6AF7" w:rsidRDefault="00A324CA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МБОУ СОШ № 2 г. Цимлянска расположена в центре города Цимлянска. Большинство детей проживают на</w:t>
      </w:r>
      <w:r w:rsidR="00A95C5D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закреплённой территории за школой: 81% — рядом со Школой, 19 % — на территории г. Цимлянска ив близлежащих поселках.</w:t>
      </w:r>
    </w:p>
    <w:p w:rsidR="00A324CA" w:rsidRPr="002B6AF7" w:rsidRDefault="00A324CA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:rsidR="001D1467" w:rsidRPr="002B6AF7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u w:val="single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u w:val="single"/>
          <w:lang w:eastAsia="ru-RU"/>
        </w:rPr>
        <w:t>Аналитическая часть</w:t>
      </w:r>
    </w:p>
    <w:p w:rsidR="001D1467" w:rsidRPr="002B6AF7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I. Оценка образовательной деятельности</w:t>
      </w:r>
    </w:p>
    <w:p w:rsidR="001E2A6C" w:rsidRPr="002B6AF7" w:rsidRDefault="001D1467" w:rsidP="002B6AF7">
      <w:pPr>
        <w:pStyle w:val="ab"/>
        <w:ind w:firstLine="42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Образовательная деятельность в Школе организуется в соответствии с </w:t>
      </w:r>
      <w:hyperlink r:id="rId6" w:anchor="/document/99/902389617/" w:history="1"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>Федеральным законом от 29.12.2012 № 273-ФЗ</w:t>
        </w:r>
      </w:hyperlink>
      <w:r w:rsidRPr="002B6AF7">
        <w:rPr>
          <w:rFonts w:ascii="Times New Roman" w:hAnsi="Times New Roman" w:cs="Times New Roman"/>
          <w:sz w:val="23"/>
          <w:szCs w:val="23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802FC0" w:rsidRPr="002B6AF7" w:rsidRDefault="001D1467" w:rsidP="002B6AF7">
      <w:pPr>
        <w:pStyle w:val="ab"/>
        <w:ind w:firstLine="42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7" w:anchor="/document/99/1301798824/" w:history="1"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 xml:space="preserve">приказом </w:t>
        </w:r>
        <w:proofErr w:type="spellStart"/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>Минпросвещения</w:t>
        </w:r>
        <w:proofErr w:type="spellEnd"/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 xml:space="preserve"> России от 18.05.2023 № 372</w:t>
        </w:r>
      </w:hyperlink>
      <w:r w:rsidRPr="002B6AF7">
        <w:rPr>
          <w:rFonts w:ascii="Times New Roman" w:hAnsi="Times New Roman" w:cs="Times New Roman"/>
          <w:sz w:val="23"/>
          <w:szCs w:val="23"/>
          <w:lang w:eastAsia="ru-RU"/>
        </w:rPr>
        <w:t> (далее — ФОП НОО), федеральную образовательную программу основного общего образования, утвержденную </w:t>
      </w:r>
      <w:hyperlink r:id="rId8" w:anchor="/document/99/1301798826/" w:history="1"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 xml:space="preserve">приказом </w:t>
        </w:r>
        <w:proofErr w:type="spellStart"/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>Минпросвещения</w:t>
        </w:r>
        <w:proofErr w:type="spellEnd"/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 xml:space="preserve"> России от 18.05.2023 № 370</w:t>
        </w:r>
      </w:hyperlink>
      <w:r w:rsidRPr="002B6AF7">
        <w:rPr>
          <w:rFonts w:ascii="Times New Roman" w:hAnsi="Times New Roman" w:cs="Times New Roman"/>
          <w:sz w:val="23"/>
          <w:szCs w:val="23"/>
          <w:lang w:eastAsia="ru-RU"/>
        </w:rPr>
        <w:t> (далее — ФОП ООО), федеральную образовательную программу среднего общего образования, утвержденную </w:t>
      </w:r>
      <w:hyperlink r:id="rId9" w:anchor="/document/99/1301798825/" w:history="1"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 xml:space="preserve">приказом </w:t>
        </w:r>
        <w:proofErr w:type="spellStart"/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>Минпросвещения</w:t>
        </w:r>
        <w:proofErr w:type="spellEnd"/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 xml:space="preserve"> России от 18.05.2023 № 371</w:t>
        </w:r>
      </w:hyperlink>
      <w:r w:rsidRPr="002B6AF7">
        <w:rPr>
          <w:rFonts w:ascii="Times New Roman" w:hAnsi="Times New Roman" w:cs="Times New Roman"/>
          <w:sz w:val="23"/>
          <w:szCs w:val="23"/>
          <w:lang w:eastAsia="ru-RU"/>
        </w:rPr>
        <w:t> (далее — ФОП СОО).</w:t>
      </w:r>
    </w:p>
    <w:p w:rsidR="00802FC0" w:rsidRPr="002B6AF7" w:rsidRDefault="00A95C5D" w:rsidP="002B6AF7">
      <w:pPr>
        <w:pStyle w:val="ab"/>
        <w:ind w:left="720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Образовательная деятельность организуется в соответствии со следующими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документами: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Федеральный закон от 29.12.2012 № 273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ФЗ «Об образовании в Российской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Федерации»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Федеральный закон от 24.07.1998 № 124-ФЗ «Об 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>осн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овных гарантиях 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прав ребенка в Российской Федерации»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Постановление Главного государственного санитарного 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врача России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от 28.09.2020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№ СП 2.4.3648-20, 28, 2.4.3648-20, 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>Санитарно-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эпидемиологические правила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Главного государственного санитарного врача России от 28.09.2020 № СП 2.4.3648-20, 28, </w:t>
      </w:r>
    </w:p>
    <w:p w:rsidR="00802FC0" w:rsidRPr="002B6AF7" w:rsidRDefault="00A95C5D" w:rsidP="002B6AF7">
      <w:pPr>
        <w:pStyle w:val="ab"/>
        <w:ind w:left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2.4.3648-20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«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 утверждении санитарных правил СП 2.4.3648-20 «Санитарно-эпидемиологические требования к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организациям воспитания и обучения, отдыха 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оздоровления детей и молодежи» </w:t>
      </w:r>
    </w:p>
    <w:p w:rsidR="00802FC0" w:rsidRPr="002B6AF7" w:rsidRDefault="00802FC0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Постано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вление Главного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государственного санитарного врача России от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28.01.2021 № СанПиН 1.2.3685-21, 2, 1.2.3685-21, Санитарно-эпидемиологические правила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и нормативы Главного государственного санитарного врача России от 28.01.2021 №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СанПиН 1.2.3685-21, 2, 1.2.3685-21 «Об утверждении санитарных правил и норм СанПиН 1.2.3685-21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«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от 21.09.2022 № 858 «Об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</w:p>
    <w:p w:rsidR="00802FC0" w:rsidRPr="002B6AF7" w:rsidRDefault="00A95C5D" w:rsidP="002B6AF7">
      <w:pPr>
        <w:pStyle w:val="ab"/>
        <w:ind w:left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общего, среднего общего образования организациями, осуществляющими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образовательную деятельность и установления предельного срока использования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исключенных учебников» </w:t>
      </w:r>
    </w:p>
    <w:p w:rsidR="00802FC0" w:rsidRPr="002B6AF7" w:rsidRDefault="00802FC0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27.07.2022 № 629 «Об утверждении Порядка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организации и осуществления образовательной деятельности по дополнительным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общеобразовательным программам» </w:t>
      </w:r>
    </w:p>
    <w:p w:rsidR="00802FC0" w:rsidRPr="002B6AF7" w:rsidRDefault="00802FC0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22.03.2021 № 115 «Об утверждении Порядка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организации и осуществления образовательной деятельности по основным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общеобразовательным программам 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образовательным программам начального общего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, основного общего и среднего общего образования»  </w:t>
      </w:r>
    </w:p>
    <w:p w:rsidR="00802FC0" w:rsidRPr="002B6AF7" w:rsidRDefault="00802FC0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02.09.2020 № 458 «Об утверждении Порядка </w:t>
      </w:r>
      <w:r w:rsidR="00A95C5D" w:rsidRPr="002B6AF7">
        <w:rPr>
          <w:rFonts w:ascii="Times New Roman" w:hAnsi="Times New Roman" w:cs="Times New Roman"/>
          <w:sz w:val="23"/>
          <w:szCs w:val="23"/>
          <w:lang w:eastAsia="ru-RU"/>
        </w:rPr>
        <w:t>приема на обучение по образовательным программам начального общего, основного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общего и среднего общего образования»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31.05.2021 № 286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федерального государственного образовательного стандарта начального общего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образования»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31.05.2021 № 287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федерального государственного образовательного стандарта основного общего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образования»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17.12.2010 № 1897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федерального государственного образовательного стандарта основного общего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образования» </w:t>
      </w:r>
    </w:p>
    <w:p w:rsidR="00802FC0" w:rsidRPr="002B6AF7" w:rsidRDefault="00A95C5D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17.05.2012 № 413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федерального государственного образовательного стандарта </w:t>
      </w:r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>среднего общего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19.12.2014 № 1598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федерального государственного образовательного стандарта начального общего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 обучающихся с ограниченными возможностями здоровья»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19.12.2014 № 1599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18.05.2023 № 372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федеральной образовательной программы начального общего образования»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18.05.2023 № 370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федеральной образовательной программы основного общего образования»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18.05.2023 № 371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федеральной образовательной программы среднего общего образования»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24.11.2022 № 1023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федеральной адаптированной образовательной программы начального общего образования для обучающихся с ограниченными возможностями здоровья»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24.11.2022 № 1025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федеральной адаптированной образовательной программы основного общего образования для обучающихся с ограниченными возможностями здоровья» </w:t>
      </w:r>
    </w:p>
    <w:p w:rsidR="00802FC0" w:rsidRPr="002B6AF7" w:rsidRDefault="00F00D99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24.11.2022 № 1026 «Об утверждении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</w:p>
    <w:p w:rsidR="00802FC0" w:rsidRPr="002B6AF7" w:rsidRDefault="00802FC0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05.10.2020 № 546 «Об утверждении Порядка заполнения, учета и выдачи аттестатов об основном общем и среднем общем образовании и их дубликатов» </w:t>
      </w:r>
    </w:p>
    <w:p w:rsidR="00802FC0" w:rsidRPr="002B6AF7" w:rsidRDefault="00802FC0" w:rsidP="002B6AF7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29.09.2023 № 730 «Об утверждении Порядка и условий выдачи медалей "За особые успехи в учении" I и II степеней» </w:t>
      </w:r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>основными образовательными программами по уровням образования, включая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учебные планы, календарные учебные графики; </w:t>
      </w:r>
    </w:p>
    <w:p w:rsidR="00802FC0" w:rsidRPr="002B6AF7" w:rsidRDefault="00802FC0" w:rsidP="002B6AF7">
      <w:pPr>
        <w:pStyle w:val="ab"/>
        <w:ind w:left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расписанием занятий.  </w:t>
      </w:r>
    </w:p>
    <w:p w:rsidR="001D1467" w:rsidRPr="002B6AF7" w:rsidRDefault="001D1467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внедрения ФОП НОО, ООО и СОО Школа реализует мероприятия дорожной карты, утвержденной 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1D1467" w:rsidRPr="002B6AF7" w:rsidRDefault="001D1467" w:rsidP="002B6AF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1D1467" w:rsidRPr="002B6AF7" w:rsidRDefault="001D1467" w:rsidP="002B6AF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1D1467" w:rsidRPr="002B6AF7" w:rsidRDefault="001D1467" w:rsidP="002B6AF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программы формирования универсальных учебных действий у учащихся;</w:t>
      </w:r>
    </w:p>
    <w:p w:rsidR="001D1467" w:rsidRPr="002B6AF7" w:rsidRDefault="001D1467" w:rsidP="002B6AF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федеральные рабочие программы воспитания;</w:t>
      </w:r>
    </w:p>
    <w:p w:rsidR="001D1467" w:rsidRPr="002B6AF7" w:rsidRDefault="001D1467" w:rsidP="002B6AF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федеральные учебные планы;</w:t>
      </w:r>
    </w:p>
    <w:p w:rsidR="001D1467" w:rsidRPr="002B6AF7" w:rsidRDefault="001D1467" w:rsidP="002B6AF7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федеральные календарные планы воспитательной работы.</w:t>
      </w:r>
    </w:p>
    <w:p w:rsidR="00802FC0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>и дополнительных методических</w:t>
      </w:r>
    </w:p>
    <w:p w:rsidR="001D1467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документов от 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802FC0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С 01.01.2021 года Школа функционирует в соответствии с требованиями </w:t>
      </w:r>
      <w:hyperlink r:id="rId10" w:anchor="/document/99/566085656/" w:history="1"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>СП 2.4.3648-20</w:t>
        </w:r>
      </w:hyperlink>
      <w:r w:rsidRPr="002B6AF7">
        <w:rPr>
          <w:rFonts w:ascii="Times New Roman" w:hAnsi="Times New Roman" w:cs="Times New Roman"/>
          <w:sz w:val="23"/>
          <w:szCs w:val="23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1" w:anchor="/document/99/573500115/ZAP2EI83I9/" w:history="1"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>СанПиН 1.2.3685-21</w:t>
        </w:r>
      </w:hyperlink>
      <w:r w:rsidRPr="002B6AF7">
        <w:rPr>
          <w:rFonts w:ascii="Times New Roman" w:hAnsi="Times New Roman" w:cs="Times New Roman"/>
          <w:sz w:val="23"/>
          <w:szCs w:val="23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</w:t>
      </w:r>
      <w:r w:rsidR="00802FC0" w:rsidRPr="002B6AF7">
        <w:rPr>
          <w:rFonts w:ascii="Times New Roman" w:hAnsi="Times New Roman" w:cs="Times New Roman"/>
          <w:sz w:val="23"/>
          <w:szCs w:val="23"/>
          <w:lang w:eastAsia="ru-RU"/>
        </w:rPr>
        <w:t>онтроль за уроками физкультуры</w:t>
      </w:r>
    </w:p>
    <w:p w:rsidR="001D1467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1D1467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1D1467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 и общий стаж педагогической работы 10 лет.</w:t>
      </w:r>
    </w:p>
    <w:p w:rsidR="001D1467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1D1467" w:rsidRPr="002B6AF7" w:rsidRDefault="001D1467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С 01.09.2023 Школа применяет новый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профстандарт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специалиста в области воспитания, утвержденный </w:t>
      </w:r>
      <w:hyperlink r:id="rId12" w:anchor="/document/99/1300891113/" w:tgtFrame="_self" w:history="1">
        <w:r w:rsidRPr="002B6AF7">
          <w:rPr>
            <w:rFonts w:ascii="Times New Roman" w:hAnsi="Times New Roman" w:cs="Times New Roman"/>
            <w:sz w:val="23"/>
            <w:szCs w:val="23"/>
            <w:lang w:eastAsia="ru-RU"/>
          </w:rPr>
          <w:t>приказом Минтруда от 30.01.2023 № 53н</w:t>
        </w:r>
      </w:hyperlink>
      <w:r w:rsidRPr="002B6AF7">
        <w:rPr>
          <w:rFonts w:ascii="Times New Roman" w:hAnsi="Times New Roman" w:cs="Times New Roman"/>
          <w:sz w:val="23"/>
          <w:szCs w:val="23"/>
          <w:lang w:eastAsia="ru-RU"/>
        </w:rPr>
        <w:t>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1D1467" w:rsidRPr="002B6AF7" w:rsidRDefault="001D1467" w:rsidP="002B6AF7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организовывать воспитательную деятельность в Школе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1D1467" w:rsidRPr="002B6AF7" w:rsidRDefault="001D1467" w:rsidP="002B6AF7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:rsidR="00DF59D6" w:rsidRPr="002B6AF7" w:rsidRDefault="00DF59D6" w:rsidP="002B6AF7">
      <w:pPr>
        <w:pStyle w:val="ab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DF59D6" w:rsidRPr="002B6AF7" w:rsidRDefault="00DF59D6" w:rsidP="002B6AF7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b/>
          <w:sz w:val="23"/>
          <w:szCs w:val="23"/>
          <w:lang w:eastAsia="ru-RU"/>
        </w:rPr>
        <w:t>Переход на новые ФГОС и ФОП</w:t>
      </w:r>
    </w:p>
    <w:p w:rsidR="00DF59D6" w:rsidRPr="002B6AF7" w:rsidRDefault="00DF59D6" w:rsidP="002B6AF7">
      <w:pPr>
        <w:pStyle w:val="ab"/>
        <w:ind w:firstLine="42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С 1 сентября 2022 года школа начала постепенный переход на ФГОС начального </w:t>
      </w:r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общего образования, утвержденного приказом </w:t>
      </w:r>
      <w:proofErr w:type="spellStart"/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от 31.05.2021 № 286, ФГОС основного общего образования, утвержденного приказом </w:t>
      </w:r>
      <w:proofErr w:type="spellStart"/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от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31.05.2021</w:t>
      </w:r>
      <w:r w:rsidR="00F00D99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№ 287 ФГОС среднего общего образования Приказом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России от 17.05.2012 № 413. В 2023 года 1-8 классы и 10 класс обучаются по обновленным ФГОС и с 1-11 класс по ФОП. </w:t>
      </w:r>
    </w:p>
    <w:p w:rsidR="00DF59D6" w:rsidRPr="002B6AF7" w:rsidRDefault="00DF59D6" w:rsidP="002B6AF7">
      <w:pPr>
        <w:pStyle w:val="ab"/>
        <w:ind w:firstLine="426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 2023 году были проведены следующие мероприятия: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Создание рабочей группы по обеспечению перехода на новые ФГОС НОО и ФГОС ООО и обновленные ФГОС СОО.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Проведение общешкольного родительского собрания, посвященного переходу на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новые ФГОС НОО и ООО.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Проведение классных родительских собраний в 2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>-4-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х классах, посвященных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обучению по новым ФГОС НОО.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Проведение классных родительских собраний в 6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>-8-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х классах, посвященных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переходу на новые ФГОС ООО.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Проведение просветительских мероприятий, направленных на повышение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компетентности педагогов образовательной организации и родителей обучающихся. 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Анализ имеющихся в образовательной организации условий и ресурсного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обеспечения реализации образовательных программ НОО и ООО в соответствии с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требованиями новых ФГОС НОО и ООО. 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Анализ соответствия материально-технической базы образовательной организации для реализации ООП НОО и </w:t>
      </w:r>
      <w:r w:rsidR="00DB1223" w:rsidRPr="002B6AF7">
        <w:rPr>
          <w:rFonts w:ascii="Times New Roman" w:hAnsi="Times New Roman" w:cs="Times New Roman"/>
          <w:sz w:val="23"/>
          <w:szCs w:val="23"/>
          <w:lang w:eastAsia="ru-RU"/>
        </w:rPr>
        <w:t>ООО,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действующим санитарным и противопожарным нормам, нормам охраны труда. 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Комплектование библиотеки УМК по всем предметам учебных планов для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реализации новых ФГОС НОО, ООО и СОО в соответствии с Федеральным перечнем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учебников.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Разработка и реализация системы мониторинга образовательных потребностей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(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запросов) обучающихся и родителей (законных представителей) для проектирования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учебных планов НОО, ООО, СОО в части, формируемой участниками образовательных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DF59D6" w:rsidRPr="002B6AF7" w:rsidRDefault="00DF59D6" w:rsidP="002B6AF7">
      <w:pPr>
        <w:pStyle w:val="ab"/>
        <w:ind w:left="72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отношений, и планов внеурочной деятельности НОО, ООО, СОО.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Разработка и реализация моделей сетевого взаимодействия образовательной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организации и учреждений дополнительного образования детей, учреждений культуры и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спорта, средних специальных и высших учебных заведений, учреждений культуры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, обеспечивающих реализацию ООП НОО, ООО, СОО в рамках перехода на новые ФГОС НОО, ООО и СОО.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Разработка на основе федеральной образовательной программы НОО основной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образовательной программы НОО образовательной организации, в том числе рабочей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программы воспитания, календарного плана воспитательной работы, программы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формирования УУД, в соответствии с требованиями новых ФГОС НОО.  </w:t>
      </w:r>
    </w:p>
    <w:p w:rsidR="00DF59D6" w:rsidRPr="002B6AF7" w:rsidRDefault="00F00D99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Разработка на основе федеральной образовательной программы ООО основной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образовательной программы ООО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образовательной организации, в том числе рабочей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программы воспитания, календарного плана воспитательной работы, программы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формирования УУД, программы коррекционной работы, в соответствии с требованиями новых ФГОС ООО. 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Разработка на основе федеральной образовательной программы СОО основной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образовательной программы СОО образовательной организации, в том числе рабочей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программы воспитания, календарного плана воспитательной работы, программы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формирования УУД, программы коррекционной работы, в соответствии с требованиями новых ФГОС СОО. 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Разработка на основе федеральной адаптированной образовательной программы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общего образования адаптированных основных образовательных программ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образовательной организации, в том числе рабочей программы воспитания, календарного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плана воспитательной работы, программы формирования УУД, программы коррекционной работы, в соответствии с требованиями новых ФГОС НОО ОВЗ, ФГОС УО (ИН). 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Утверждение основных образовательных программ (в том числе адаптированных)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НОО, ООО и СОО, в том числе рабочей программы воспитания, календарных планов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воспитательной работы, программ формирования УУД, программы коррекционной работы,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на заседании педагогического совета.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Разработка учебных планов, планов внеурочной деятельности на 2023/24 учебный год.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Утверждение списка УМК 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Внесение изменений в локальные акты.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Разработка плана методической работы, обеспечивающей сопровождение перехода на обучение по новым ФГОС НОО, ФГОС ООО и ФГОС СОО.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Корректировка плана методических семинаров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внутришкольного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повышения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квалификации педагогических работников образовательной организации с ориентацией на проблемы перехода на ФГОС НОО и ООО 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Изучение нормативных документов по переходу на новые ФГОС НОО и ФГОС ООО педагогическим коллективом 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Обеспечение консультационной методической поддержки педагогов по вопросам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реализации ООП НОО и ООО по новым ФГОС НОО и ООО и федеральных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образовательных программ. 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Организация работы по психолого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педагогическому сопровождению перехода на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обучение по новым ФГОС НОО и ФГОС ООО.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Формирование пакета методических материалов по теме реализации ООП НОО </w:t>
      </w:r>
      <w:r w:rsidR="002B6AF7" w:rsidRPr="002B6AF7">
        <w:rPr>
          <w:rFonts w:ascii="Times New Roman" w:hAnsi="Times New Roman" w:cs="Times New Roman"/>
          <w:sz w:val="23"/>
          <w:szCs w:val="23"/>
          <w:lang w:eastAsia="ru-RU"/>
        </w:rPr>
        <w:t>по-новому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ФГОС НОО.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Формирование пакета методических материалов по теме реализации ООП ООО по новому ФГОС ООО.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Формирование плана ВШК в условиях перехода на новые ФГОС НОО и ООО и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реализации ООП НОО и ООО по новым ФГОС НОО и ООО и ФОП.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Формирование плана функционирования ВСОКО в условиях перехода на новые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ФГОС НОО и ООО и реализации ООП НОО и ООО по новым ФГОС НОО и ООО. </w:t>
      </w:r>
    </w:p>
    <w:p w:rsidR="00DF59D6" w:rsidRPr="002B6AF7" w:rsidRDefault="00DF59D6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Анализ кадрового обеспечения перехода на обучение по новым ФГОС НОО и ФГОС ООО.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Диагностика образовательных потребностей и профессиональных затруднений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педагогических работников образовательной организации в условиях перехода на обучение по новым ФГОС НОО и ФГОС ООО. </w:t>
      </w:r>
    </w:p>
    <w:p w:rsidR="00DF59D6" w:rsidRPr="002B6AF7" w:rsidRDefault="00405067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Поэтапная подготовка педагогических и управленческих кадров к переходу на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обучение по новым ФГОС НОО и ФГОС ООО: разработка и реализация ежегодного плана-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графика курсовой подготовки педагогических работников, реализующих ООП НОО и</w:t>
      </w:r>
      <w:r w:rsidR="00DF59D6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7C3F20" w:rsidRPr="002B6AF7" w:rsidRDefault="00DF59D6" w:rsidP="002B6AF7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ООО.</w:t>
      </w:r>
    </w:p>
    <w:p w:rsidR="00553DC2" w:rsidRPr="002B6AF7" w:rsidRDefault="00553DC2" w:rsidP="002B6AF7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b/>
          <w:sz w:val="23"/>
          <w:szCs w:val="23"/>
          <w:lang w:eastAsia="ru-RU"/>
        </w:rPr>
        <w:t>Профили обучения</w:t>
      </w:r>
    </w:p>
    <w:p w:rsidR="00553DC2" w:rsidRPr="002B6AF7" w:rsidRDefault="00553DC2" w:rsidP="002B6AF7">
      <w:pPr>
        <w:pStyle w:val="ab"/>
        <w:ind w:left="720"/>
        <w:rPr>
          <w:rFonts w:ascii="Times New Roman" w:hAnsi="Times New Roman" w:cs="Times New Roman"/>
          <w:sz w:val="23"/>
          <w:szCs w:val="23"/>
          <w:lang w:eastAsia="ru-RU"/>
        </w:rPr>
      </w:pPr>
    </w:p>
    <w:p w:rsidR="00553DC2" w:rsidRPr="002B6AF7" w:rsidRDefault="00553DC2" w:rsidP="002B6AF7">
      <w:pPr>
        <w:pStyle w:val="ab"/>
        <w:ind w:left="720" w:firstLine="414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 сентябре 2023года в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школе началась реализацию ФГОС СОО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.  На основании анкетирования и анализа </w:t>
      </w:r>
      <w:r w:rsidR="007C3F20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предметов по выбору на ЕГЭ в 11 классе,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для обучающихся 10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х классов был сформирован один профиль 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универсальный.  </w:t>
      </w:r>
      <w:r w:rsidR="007C3F20" w:rsidRPr="002B6AF7">
        <w:rPr>
          <w:rFonts w:ascii="Times New Roman" w:hAnsi="Times New Roman" w:cs="Times New Roman"/>
          <w:sz w:val="23"/>
          <w:szCs w:val="23"/>
          <w:lang w:eastAsia="ru-RU"/>
        </w:rPr>
        <w:t>Универсальный профиль в МБОУ СОШ №2 включает в себя 13 предметов два из которых, это математика и обществознание, изучаются на углубленном уровне</w:t>
      </w:r>
    </w:p>
    <w:p w:rsidR="007C3F20" w:rsidRPr="002B6AF7" w:rsidRDefault="007C3F20" w:rsidP="002B6AF7">
      <w:pPr>
        <w:pStyle w:val="ab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</w:p>
    <w:p w:rsidR="00C54503" w:rsidRPr="002B6AF7" w:rsidRDefault="00C54503" w:rsidP="002B6AF7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b/>
          <w:sz w:val="23"/>
          <w:szCs w:val="23"/>
          <w:lang w:eastAsia="ru-RU"/>
        </w:rPr>
        <w:t>Внеурочная деятельность</w:t>
      </w:r>
    </w:p>
    <w:p w:rsidR="00C54503" w:rsidRPr="002B6AF7" w:rsidRDefault="00C54503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B6AF7">
        <w:rPr>
          <w:rFonts w:ascii="Times New Roman" w:hAnsi="Times New Roman" w:cs="Times New Roman"/>
          <w:sz w:val="23"/>
          <w:szCs w:val="23"/>
        </w:rPr>
        <w:t xml:space="preserve">Организация внеурочной деятельности соответствует требованиям ФГОС </w:t>
      </w:r>
      <w:r w:rsidR="007C3F20" w:rsidRPr="002B6AF7">
        <w:rPr>
          <w:rFonts w:ascii="Times New Roman" w:hAnsi="Times New Roman" w:cs="Times New Roman"/>
          <w:sz w:val="23"/>
          <w:szCs w:val="23"/>
        </w:rPr>
        <w:t xml:space="preserve">всех </w:t>
      </w:r>
      <w:r w:rsidRPr="002B6AF7">
        <w:rPr>
          <w:rFonts w:ascii="Times New Roman" w:hAnsi="Times New Roman" w:cs="Times New Roman"/>
          <w:sz w:val="23"/>
          <w:szCs w:val="23"/>
        </w:rPr>
        <w:t>уровней</w:t>
      </w:r>
      <w:r w:rsidR="005F58D1" w:rsidRPr="002B6AF7">
        <w:rPr>
          <w:rFonts w:ascii="Times New Roman" w:hAnsi="Times New Roman" w:cs="Times New Roman"/>
          <w:sz w:val="23"/>
          <w:szCs w:val="23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</w:rPr>
        <w:t xml:space="preserve">образования.  </w:t>
      </w:r>
    </w:p>
    <w:p w:rsidR="00C54503" w:rsidRPr="002B6AF7" w:rsidRDefault="00C54503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B6AF7">
        <w:rPr>
          <w:rFonts w:ascii="Times New Roman" w:hAnsi="Times New Roman" w:cs="Times New Roman"/>
          <w:sz w:val="23"/>
          <w:szCs w:val="23"/>
        </w:rPr>
        <w:t xml:space="preserve">Формы организации внеурочной деятельности включают: кружки, секции, клуб по интересам, летний лагерь. </w:t>
      </w:r>
    </w:p>
    <w:p w:rsidR="00C54503" w:rsidRPr="002B6AF7" w:rsidRDefault="00405067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B6AF7">
        <w:rPr>
          <w:rFonts w:ascii="Times New Roman" w:hAnsi="Times New Roman" w:cs="Times New Roman"/>
          <w:sz w:val="23"/>
          <w:szCs w:val="23"/>
        </w:rPr>
        <w:t>Организация внеурочной деятельности является неотъемлемой составной частью</w:t>
      </w:r>
      <w:r w:rsidR="00C54503" w:rsidRPr="002B6AF7">
        <w:rPr>
          <w:rFonts w:ascii="Times New Roman" w:hAnsi="Times New Roman" w:cs="Times New Roman"/>
          <w:sz w:val="23"/>
          <w:szCs w:val="23"/>
        </w:rPr>
        <w:t xml:space="preserve"> единого образовательного процесса. Внеурочная деятельность ориентирована на развитие </w:t>
      </w:r>
      <w:r w:rsidRPr="002B6AF7">
        <w:rPr>
          <w:rFonts w:ascii="Times New Roman" w:hAnsi="Times New Roman" w:cs="Times New Roman"/>
          <w:sz w:val="23"/>
          <w:szCs w:val="23"/>
        </w:rPr>
        <w:t>мотивации личности к познанию и творчеству, реализацию дополнительных</w:t>
      </w:r>
      <w:r w:rsidR="00C54503" w:rsidRPr="002B6AF7">
        <w:rPr>
          <w:rFonts w:ascii="Times New Roman" w:hAnsi="Times New Roman" w:cs="Times New Roman"/>
          <w:sz w:val="23"/>
          <w:szCs w:val="23"/>
        </w:rPr>
        <w:t xml:space="preserve"> образовательных программ и услуг в интересах личности, общества, государства.  Социальная ценность внеурочной деятельности заключается в том, что личностно- </w:t>
      </w:r>
      <w:r w:rsidRPr="002B6AF7">
        <w:rPr>
          <w:rFonts w:ascii="Times New Roman" w:hAnsi="Times New Roman" w:cs="Times New Roman"/>
          <w:sz w:val="23"/>
          <w:szCs w:val="23"/>
        </w:rPr>
        <w:t>ориентированные подходы, положенные в основу образовательной деятельности</w:t>
      </w:r>
      <w:r w:rsidR="00C54503" w:rsidRPr="002B6AF7">
        <w:rPr>
          <w:rFonts w:ascii="Times New Roman" w:hAnsi="Times New Roman" w:cs="Times New Roman"/>
          <w:sz w:val="23"/>
          <w:szCs w:val="23"/>
        </w:rPr>
        <w:t xml:space="preserve">, </w:t>
      </w:r>
      <w:r w:rsidRPr="002B6AF7">
        <w:rPr>
          <w:rFonts w:ascii="Times New Roman" w:hAnsi="Times New Roman" w:cs="Times New Roman"/>
          <w:sz w:val="23"/>
          <w:szCs w:val="23"/>
        </w:rPr>
        <w:t>позволяют удовлетворять образовательные и культурные запросы различных категорий</w:t>
      </w:r>
      <w:r w:rsidR="00C54503" w:rsidRPr="002B6AF7">
        <w:rPr>
          <w:rFonts w:ascii="Times New Roman" w:hAnsi="Times New Roman" w:cs="Times New Roman"/>
          <w:sz w:val="23"/>
          <w:szCs w:val="23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</w:rPr>
        <w:t>детей разного возраста (в том числе социально незащищенных, детей с ограниченными</w:t>
      </w:r>
      <w:r w:rsidR="00C54503" w:rsidRPr="002B6AF7">
        <w:rPr>
          <w:rFonts w:ascii="Times New Roman" w:hAnsi="Times New Roman" w:cs="Times New Roman"/>
          <w:sz w:val="23"/>
          <w:szCs w:val="23"/>
        </w:rPr>
        <w:t xml:space="preserve"> возможностями здоровья, одаренных и других), используя потенциал свободного времени.  </w:t>
      </w:r>
    </w:p>
    <w:p w:rsidR="005F58D1" w:rsidRPr="002B6AF7" w:rsidRDefault="005F58D1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При организации внеурочной деятельности в 2023 году МОБ</w:t>
      </w:r>
      <w:r w:rsidR="00626444" w:rsidRPr="002B6AF7">
        <w:rPr>
          <w:rFonts w:ascii="Times New Roman" w:hAnsi="Times New Roman" w:cs="Times New Roman"/>
          <w:sz w:val="23"/>
          <w:szCs w:val="23"/>
          <w:lang w:eastAsia="ru-RU"/>
        </w:rPr>
        <w:t>У СОШ № 2 г. Цимлянска использует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лагерных смен. Чередование учебной и внеурочной деятельности в рамках реализации основной образовательной программы </w:t>
      </w:r>
      <w:r w:rsidR="00626444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на всех уровнях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образования определ</w:t>
      </w:r>
      <w:r w:rsidR="00626444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яет образовательное учреждение.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</w:t>
      </w:r>
      <w:r w:rsidR="00626444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учные исследования,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общественно полезные практики и т. д.</w:t>
      </w:r>
    </w:p>
    <w:p w:rsidR="00C54503" w:rsidRPr="002B6AF7" w:rsidRDefault="00C54503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 предметных кружках, творческих объединениях, спортивных секциях занимаются учащиеся 1 – 11 классов.      </w:t>
      </w:r>
    </w:p>
    <w:p w:rsidR="00C54503" w:rsidRPr="002B6AF7" w:rsidRDefault="00C54503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 октябре 2023 года традиционно составляется банк занятости учащихся по классам. Охват внеурочной деятельностью составляет 100%. </w:t>
      </w:r>
    </w:p>
    <w:p w:rsidR="00C54503" w:rsidRPr="002B6AF7" w:rsidRDefault="00C54503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Наполняемость предметных кружков, творческих объединений и спортивных секций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в среднем 25 человек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.  </w:t>
      </w:r>
    </w:p>
    <w:p w:rsidR="00C54503" w:rsidRPr="002B6AF7" w:rsidRDefault="00405067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Внеурочная деятельность является организационным механизмом реализации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основной образовательной программы начального, основного и среднего общего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образования. 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План внеурочной деятельности обеспечивает учет индивидуальных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особенностей и потребностей обучающихся через организацию внеурочной деятельности. </w:t>
      </w:r>
    </w:p>
    <w:p w:rsidR="00C54503" w:rsidRPr="002B6AF7" w:rsidRDefault="00C54503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Внеурочная деятельность осуществляется во второй половине дня, организуется по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направлениям развития личности в таких формах, как проектная и исследовательская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деятельность, компьютерные занятия, экскурсии, кружки, школьные научные общества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олимпиады, интеллектуальные марафоны, общественно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- 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полезные практики, секции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соревнования и т.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 д. 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на добровольной основе в соответствии с выбором участников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>образовательных отношений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.  </w:t>
      </w:r>
    </w:p>
    <w:p w:rsidR="00C54503" w:rsidRPr="002B6AF7" w:rsidRDefault="00C54503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Основными задачами организации внеурочной деятельности являются:  </w:t>
      </w:r>
    </w:p>
    <w:p w:rsidR="00C54503" w:rsidRPr="002B6AF7" w:rsidRDefault="00405067" w:rsidP="002B6AF7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поддержка учебной деятельности обучающихся в достижении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планируемых результатов освоения программы начального общего образования; </w:t>
      </w:r>
    </w:p>
    <w:p w:rsidR="00C54503" w:rsidRPr="002B6AF7" w:rsidRDefault="00C54503" w:rsidP="002B6AF7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C54503" w:rsidRPr="002B6AF7" w:rsidRDefault="00405067" w:rsidP="002B6AF7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формирование навыков организации своей 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>жизнед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еятельности с учетом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правил безопасного образа жизни;</w:t>
      </w:r>
    </w:p>
    <w:p w:rsidR="00C54503" w:rsidRPr="002B6AF7" w:rsidRDefault="00405067" w:rsidP="002B6AF7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повышение общей культуры 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>обучающихся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, углубление их интереса 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к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познавательной и 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>проектно-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исследовательской деятельности с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0C33CA" w:rsidRPr="002B6AF7">
        <w:rPr>
          <w:rFonts w:ascii="Times New Roman" w:hAnsi="Times New Roman" w:cs="Times New Roman"/>
          <w:sz w:val="23"/>
          <w:szCs w:val="23"/>
          <w:lang w:eastAsia="ru-RU"/>
        </w:rPr>
        <w:t>учетом возрастных и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индивидуальных особенностей участников; </w:t>
      </w:r>
    </w:p>
    <w:p w:rsidR="00C54503" w:rsidRPr="002B6AF7" w:rsidRDefault="00C54503" w:rsidP="002B6AF7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развитие навыков совместной деятельности со сверстниками, становление качеств, </w:t>
      </w:r>
      <w:r w:rsidR="00405067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обеспечивающих </w:t>
      </w:r>
      <w:r w:rsidR="000C33CA" w:rsidRPr="002B6AF7">
        <w:rPr>
          <w:rFonts w:ascii="Times New Roman" w:hAnsi="Times New Roman" w:cs="Times New Roman"/>
          <w:sz w:val="23"/>
          <w:szCs w:val="23"/>
          <w:lang w:eastAsia="ru-RU"/>
        </w:rPr>
        <w:t>успешность участия в коллективном труде: умение договариваться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0C33CA" w:rsidRPr="002B6AF7">
        <w:rPr>
          <w:rFonts w:ascii="Times New Roman" w:hAnsi="Times New Roman" w:cs="Times New Roman"/>
          <w:sz w:val="23"/>
          <w:szCs w:val="23"/>
          <w:lang w:eastAsia="ru-RU"/>
        </w:rPr>
        <w:t>подчиняться, руководить, проявлять инициативу, ответственность; становление умений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командной работы; </w:t>
      </w:r>
    </w:p>
    <w:p w:rsidR="00C54503" w:rsidRPr="002B6AF7" w:rsidRDefault="000C33CA" w:rsidP="002B6AF7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поддержка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детских объединений, формирование умений ученического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самоуправления; </w:t>
      </w:r>
    </w:p>
    <w:p w:rsidR="00C54503" w:rsidRPr="002B6AF7" w:rsidRDefault="00C54503" w:rsidP="002B6AF7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формирование культуры поведения в информационной среде. </w:t>
      </w:r>
    </w:p>
    <w:p w:rsidR="00C54503" w:rsidRPr="002B6AF7" w:rsidRDefault="000C33CA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Внеурочная деятельность организуется по направлениям развития личности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обучающегося с учетом намеченных задач внеурочной деятельности.  Все 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>ее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формы представляются в </w:t>
      </w: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деятельностных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формулировках,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>ч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то</w:t>
      </w:r>
      <w:proofErr w:type="spellEnd"/>
      <w:proofErr w:type="gram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подчеркивает их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практико-ориентированные характеристики.  </w:t>
      </w:r>
    </w:p>
    <w:p w:rsidR="00C54503" w:rsidRPr="002B6AF7" w:rsidRDefault="00C54503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При отборе направлений внеурочной деятельности школа ориентировалась,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 </w:t>
      </w:r>
    </w:p>
    <w:p w:rsidR="00C54503" w:rsidRPr="002B6AF7" w:rsidRDefault="000C33CA" w:rsidP="002B6AF7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Направления и цели внеурочной деятельности на уровне начального общего</w:t>
      </w:r>
      <w:r w:rsidR="00C54503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образования.</w:t>
      </w:r>
    </w:p>
    <w:p w:rsidR="00646C73" w:rsidRPr="002B6AF7" w:rsidRDefault="00646C73" w:rsidP="002B6AF7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Внеурочная деятельность в МОБУ СОШ № 2 г. Цимлянска организуется последующим направлениям развития личности:</w:t>
      </w:r>
    </w:p>
    <w:p w:rsidR="00646C73" w:rsidRPr="002B6AF7" w:rsidRDefault="00646C73" w:rsidP="002B6AF7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Духовно-нравственное</w:t>
      </w:r>
    </w:p>
    <w:p w:rsidR="00646C73" w:rsidRPr="002B6AF7" w:rsidRDefault="00646C73" w:rsidP="002B6AF7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3"/>
          <w:szCs w:val="23"/>
          <w:lang w:eastAsia="ru-RU"/>
        </w:rPr>
      </w:pPr>
      <w:proofErr w:type="spellStart"/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Общеинтеллектуальное</w:t>
      </w:r>
      <w:proofErr w:type="spellEnd"/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646C73" w:rsidRPr="002B6AF7" w:rsidRDefault="00646C73" w:rsidP="002B6AF7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Общекультурное</w:t>
      </w:r>
    </w:p>
    <w:p w:rsidR="00646C73" w:rsidRPr="002B6AF7" w:rsidRDefault="00646C73" w:rsidP="002B6AF7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Спортивно-оздоровительное</w:t>
      </w:r>
    </w:p>
    <w:p w:rsidR="00646C73" w:rsidRPr="002B6AF7" w:rsidRDefault="00646C73" w:rsidP="002B6AF7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Социальное </w:t>
      </w:r>
    </w:p>
    <w:p w:rsidR="00646C73" w:rsidRDefault="00646C73" w:rsidP="00646C73">
      <w:pPr>
        <w:pStyle w:val="ab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C7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 внеурочной деятельности на уровне начального общего образования</w:t>
      </w:r>
    </w:p>
    <w:p w:rsidR="002B6AF7" w:rsidRPr="00646C73" w:rsidRDefault="002B6AF7" w:rsidP="00646C73">
      <w:pPr>
        <w:pStyle w:val="ab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80"/>
        <w:gridCol w:w="8930"/>
      </w:tblGrid>
      <w:tr w:rsidR="006602AC" w:rsidRPr="00646C73" w:rsidTr="00DB1223">
        <w:trPr>
          <w:trHeight w:val="325"/>
        </w:trPr>
        <w:tc>
          <w:tcPr>
            <w:tcW w:w="618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70A9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70A9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Название секции, кружка, клуба, студии</w:t>
            </w:r>
          </w:p>
        </w:tc>
      </w:tr>
      <w:tr w:rsidR="006602AC" w:rsidRPr="00646C73" w:rsidTr="00DB1223">
        <w:trPr>
          <w:trHeight w:val="244"/>
        </w:trPr>
        <w:tc>
          <w:tcPr>
            <w:tcW w:w="6180" w:type="dxa"/>
            <w:vAlign w:val="center"/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Клуб «Школа здоровья»</w:t>
            </w:r>
          </w:p>
        </w:tc>
      </w:tr>
      <w:tr w:rsidR="006602AC" w:rsidRPr="00646C73" w:rsidTr="00DB1223">
        <w:trPr>
          <w:trHeight w:val="219"/>
        </w:trPr>
        <w:tc>
          <w:tcPr>
            <w:tcW w:w="6180" w:type="dxa"/>
            <w:vMerge w:val="restart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Социальное</w:t>
            </w: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Клуб «Школа знакомства» </w:t>
            </w:r>
          </w:p>
        </w:tc>
      </w:tr>
      <w:tr w:rsidR="006602AC" w:rsidRPr="00646C73" w:rsidTr="00DB1223">
        <w:trPr>
          <w:trHeight w:val="322"/>
        </w:trPr>
        <w:tc>
          <w:tcPr>
            <w:tcW w:w="6180" w:type="dxa"/>
            <w:vMerge/>
            <w:vAlign w:val="center"/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Клуб «Интернет безопасность» </w:t>
            </w:r>
          </w:p>
        </w:tc>
      </w:tr>
      <w:tr w:rsidR="006602AC" w:rsidRPr="00646C73" w:rsidTr="00DB1223">
        <w:trPr>
          <w:trHeight w:val="257"/>
        </w:trPr>
        <w:tc>
          <w:tcPr>
            <w:tcW w:w="6180" w:type="dxa"/>
            <w:vMerge/>
            <w:vAlign w:val="center"/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Отряд «Школа безопасности» </w:t>
            </w:r>
          </w:p>
        </w:tc>
      </w:tr>
      <w:tr w:rsidR="006602AC" w:rsidRPr="00646C73" w:rsidTr="00DB1223">
        <w:trPr>
          <w:trHeight w:val="360"/>
        </w:trPr>
        <w:tc>
          <w:tcPr>
            <w:tcW w:w="6180" w:type="dxa"/>
            <w:vMerge/>
            <w:vAlign w:val="center"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6602AC" w:rsidRPr="00646C73" w:rsidRDefault="006602AC" w:rsidP="00646C73">
            <w:pPr>
              <w:pStyle w:val="ab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Отряд «</w:t>
            </w:r>
            <w:proofErr w:type="spellStart"/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»</w:t>
            </w:r>
          </w:p>
        </w:tc>
      </w:tr>
      <w:tr w:rsidR="006602AC" w:rsidRPr="00646C73" w:rsidTr="00DB1223">
        <w:trPr>
          <w:trHeight w:val="340"/>
        </w:trPr>
        <w:tc>
          <w:tcPr>
            <w:tcW w:w="6180" w:type="dxa"/>
            <w:vMerge/>
            <w:vAlign w:val="center"/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Клубная работа в рамках проекта «Этикет»</w:t>
            </w:r>
          </w:p>
        </w:tc>
      </w:tr>
      <w:tr w:rsidR="006602AC" w:rsidRPr="00646C73" w:rsidTr="00DB1223">
        <w:trPr>
          <w:trHeight w:val="313"/>
        </w:trPr>
        <w:tc>
          <w:tcPr>
            <w:tcW w:w="6180" w:type="dxa"/>
            <w:vMerge/>
            <w:vAlign w:val="center"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6602AC" w:rsidRPr="006602AC" w:rsidRDefault="006602AC" w:rsidP="006602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C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6602AC" w:rsidRPr="00646C73" w:rsidTr="00DB1223">
        <w:trPr>
          <w:trHeight w:val="575"/>
        </w:trPr>
        <w:tc>
          <w:tcPr>
            <w:tcW w:w="6180" w:type="dxa"/>
            <w:vMerge w:val="restart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602AC" w:rsidRDefault="006602AC" w:rsidP="006602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C">
              <w:rPr>
                <w:rFonts w:ascii="Times New Roman" w:hAnsi="Times New Roman" w:cs="Times New Roman"/>
                <w:sz w:val="24"/>
                <w:szCs w:val="24"/>
              </w:rPr>
              <w:t>Кружок «Я - исследователь» (игры с числами, занимательная математика.)</w:t>
            </w:r>
          </w:p>
        </w:tc>
      </w:tr>
      <w:tr w:rsidR="006602AC" w:rsidRPr="00646C73" w:rsidTr="00DB1223">
        <w:trPr>
          <w:trHeight w:val="108"/>
        </w:trPr>
        <w:tc>
          <w:tcPr>
            <w:tcW w:w="6180" w:type="dxa"/>
            <w:vMerge/>
            <w:vAlign w:val="center"/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Клуб «Шахматы»</w:t>
            </w:r>
          </w:p>
        </w:tc>
      </w:tr>
      <w:tr w:rsidR="006602AC" w:rsidRPr="00646C73" w:rsidTr="00DB1223">
        <w:trPr>
          <w:trHeight w:val="300"/>
        </w:trPr>
        <w:tc>
          <w:tcPr>
            <w:tcW w:w="6180" w:type="dxa"/>
            <w:vMerge w:val="restart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Кружок «Разговор о важном» </w:t>
            </w:r>
          </w:p>
        </w:tc>
      </w:tr>
      <w:tr w:rsidR="006602AC" w:rsidRPr="00646C73" w:rsidTr="00DB1223">
        <w:trPr>
          <w:trHeight w:val="263"/>
        </w:trPr>
        <w:tc>
          <w:tcPr>
            <w:tcW w:w="6180" w:type="dxa"/>
            <w:vMerge/>
            <w:vAlign w:val="center"/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Кружок «Занимательная грамматика» </w:t>
            </w:r>
          </w:p>
        </w:tc>
      </w:tr>
      <w:tr w:rsidR="006602AC" w:rsidRPr="00646C73" w:rsidTr="00DB1223">
        <w:trPr>
          <w:trHeight w:val="237"/>
        </w:trPr>
        <w:tc>
          <w:tcPr>
            <w:tcW w:w="618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930" w:type="dxa"/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602AC" w:rsidRPr="00646C73" w:rsidRDefault="006602AC" w:rsidP="00646C7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73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Кружок «Моя малая Родина»</w:t>
            </w:r>
          </w:p>
        </w:tc>
      </w:tr>
    </w:tbl>
    <w:p w:rsidR="00C54503" w:rsidRPr="00C54503" w:rsidRDefault="00C54503" w:rsidP="00C5450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C73" w:rsidRPr="00646C73" w:rsidRDefault="00646C73" w:rsidP="00646C73">
      <w:pPr>
        <w:pStyle w:val="ab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C7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 внеурочн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ой деятельности на основного</w:t>
      </w:r>
      <w:r w:rsidRPr="00646C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8364"/>
      </w:tblGrid>
      <w:tr w:rsidR="002B6AF7" w:rsidRPr="00882110" w:rsidTr="00646C73">
        <w:tc>
          <w:tcPr>
            <w:tcW w:w="5211" w:type="dxa"/>
            <w:shd w:val="clear" w:color="auto" w:fill="auto"/>
          </w:tcPr>
          <w:p w:rsidR="002B6AF7" w:rsidRPr="002B6AF7" w:rsidRDefault="002B6AF7" w:rsidP="002B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6A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Направление деятельности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2B6AF7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6A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секции, кружка, клуба, студии</w:t>
            </w:r>
          </w:p>
        </w:tc>
      </w:tr>
      <w:tr w:rsidR="002B6AF7" w:rsidRPr="00882110" w:rsidTr="00646C73">
        <w:tc>
          <w:tcPr>
            <w:tcW w:w="5211" w:type="dxa"/>
            <w:shd w:val="clear" w:color="auto" w:fill="auto"/>
          </w:tcPr>
          <w:p w:rsidR="002B6AF7" w:rsidRPr="00882110" w:rsidRDefault="002B6AF7" w:rsidP="002B6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Спортивно- оздоровительное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«Юниоры» (спортигры) </w:t>
            </w:r>
          </w:p>
        </w:tc>
      </w:tr>
      <w:tr w:rsidR="002B6AF7" w:rsidRPr="00882110" w:rsidTr="00646C73">
        <w:tc>
          <w:tcPr>
            <w:tcW w:w="5211" w:type="dxa"/>
            <w:vMerge w:val="restart"/>
            <w:shd w:val="clear" w:color="auto" w:fill="auto"/>
          </w:tcPr>
          <w:p w:rsidR="002B6AF7" w:rsidRPr="00882110" w:rsidRDefault="002B6AF7" w:rsidP="002B6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Исследовательская деятельность. Клуб «Здоровый образ жизни» </w:t>
            </w:r>
          </w:p>
        </w:tc>
      </w:tr>
      <w:tr w:rsidR="002B6AF7" w:rsidRPr="006074B5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6074B5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Отряд «Школа безопасности» ППД 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Отряд «</w:t>
            </w:r>
            <w:r w:rsidRPr="00766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безопасности и защита Родины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Движение «Билет в будущее»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«Разговор о важном» </w:t>
            </w:r>
          </w:p>
        </w:tc>
      </w:tr>
      <w:tr w:rsidR="002B6AF7" w:rsidRPr="00882110" w:rsidTr="00646C73">
        <w:tc>
          <w:tcPr>
            <w:tcW w:w="5211" w:type="dxa"/>
            <w:vMerge w:val="restart"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6A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«Моя малая Родина»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6A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«экология Донского края»</w:t>
            </w:r>
          </w:p>
        </w:tc>
      </w:tr>
      <w:tr w:rsidR="002B6AF7" w:rsidRPr="00882110" w:rsidTr="00646C73">
        <w:tc>
          <w:tcPr>
            <w:tcW w:w="5211" w:type="dxa"/>
            <w:vMerge w:val="restart"/>
            <w:shd w:val="clear" w:color="auto" w:fill="auto"/>
          </w:tcPr>
          <w:p w:rsidR="002B6AF7" w:rsidRPr="00882110" w:rsidRDefault="002B6AF7" w:rsidP="002B6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«Техническое моделирование» 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</w:t>
            </w:r>
            <w:r w:rsidRPr="00766EE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«Любители русского языка»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«Русский язык, читательская грамотность»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«Математическое моделирование» 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Кружок «</w:t>
            </w: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Функциональная 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грамотность» </w:t>
            </w:r>
          </w:p>
        </w:tc>
      </w:tr>
      <w:tr w:rsidR="002B6AF7" w:rsidRPr="006074B5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6074B5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«Ф</w:t>
            </w: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инансовая 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грамотность»</w:t>
            </w:r>
          </w:p>
        </w:tc>
      </w:tr>
      <w:tr w:rsidR="002B6AF7" w:rsidRPr="00882110" w:rsidTr="00646C73">
        <w:tc>
          <w:tcPr>
            <w:tcW w:w="5211" w:type="dxa"/>
            <w:vMerge w:val="restart"/>
            <w:shd w:val="clear" w:color="auto" w:fill="auto"/>
          </w:tcPr>
          <w:p w:rsidR="002B6AF7" w:rsidRPr="00882110" w:rsidRDefault="002B6AF7" w:rsidP="002B6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«История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Родного края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2B6AF7" w:rsidRPr="00882110" w:rsidTr="00646C73">
        <w:tc>
          <w:tcPr>
            <w:tcW w:w="5211" w:type="dxa"/>
            <w:vMerge/>
            <w:shd w:val="clear" w:color="auto" w:fill="auto"/>
          </w:tcPr>
          <w:p w:rsidR="002B6AF7" w:rsidRPr="00882110" w:rsidRDefault="002B6AF7" w:rsidP="002B6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882110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2110">
              <w:rPr>
                <w:rFonts w:ascii="Times New Roman" w:eastAsia="Calibri" w:hAnsi="Times New Roman" w:cs="Times New Roman"/>
              </w:rPr>
              <w:t>«Основы духовно-нравственной культуры народов России»</w:t>
            </w:r>
          </w:p>
        </w:tc>
      </w:tr>
    </w:tbl>
    <w:p w:rsidR="00646C73" w:rsidRDefault="00646C73" w:rsidP="00646C73">
      <w:pPr>
        <w:pStyle w:val="ab"/>
        <w:rPr>
          <w:lang w:eastAsia="ru-RU"/>
        </w:rPr>
      </w:pPr>
    </w:p>
    <w:p w:rsidR="00646C73" w:rsidRDefault="00646C73" w:rsidP="00646C73">
      <w:pPr>
        <w:pStyle w:val="ab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6C7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 внеурочн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ой деятельности на среднего</w:t>
      </w:r>
      <w:r w:rsidRPr="00646C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8364"/>
      </w:tblGrid>
      <w:tr w:rsidR="002B6AF7" w:rsidRPr="00882110" w:rsidTr="00646C73">
        <w:tc>
          <w:tcPr>
            <w:tcW w:w="5211" w:type="dxa"/>
            <w:shd w:val="clear" w:color="auto" w:fill="auto"/>
          </w:tcPr>
          <w:p w:rsidR="002B6AF7" w:rsidRPr="002B6AF7" w:rsidRDefault="002B6AF7" w:rsidP="002B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6A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Направление деятельности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AF7" w:rsidRPr="002B6AF7" w:rsidRDefault="002B6AF7" w:rsidP="002B6AF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6A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секции, кружка, клуба, студии</w:t>
            </w:r>
          </w:p>
        </w:tc>
      </w:tr>
      <w:tr w:rsidR="00646C73" w:rsidRPr="00882110" w:rsidTr="00646C73">
        <w:tc>
          <w:tcPr>
            <w:tcW w:w="5211" w:type="dxa"/>
            <w:shd w:val="clear" w:color="auto" w:fill="auto"/>
          </w:tcPr>
          <w:p w:rsidR="00646C73" w:rsidRPr="00882110" w:rsidRDefault="00646C73" w:rsidP="00670A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Спортивно- оздоровительное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Кружок «Юниоры» (спортигры)</w:t>
            </w:r>
          </w:p>
        </w:tc>
      </w:tr>
      <w:tr w:rsidR="00646C73" w:rsidRPr="00882110" w:rsidTr="00646C73">
        <w:tc>
          <w:tcPr>
            <w:tcW w:w="5211" w:type="dxa"/>
            <w:vMerge w:val="restart"/>
            <w:shd w:val="clear" w:color="auto" w:fill="auto"/>
          </w:tcPr>
          <w:p w:rsidR="00646C73" w:rsidRPr="00882110" w:rsidRDefault="00646C73" w:rsidP="00670A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</w:t>
            </w: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Исследовательская деятельность. Клуб «Здоровый образ жизни» </w:t>
            </w:r>
          </w:p>
        </w:tc>
      </w:tr>
      <w:tr w:rsidR="00646C73" w:rsidRPr="00882110" w:rsidTr="00646C73">
        <w:tc>
          <w:tcPr>
            <w:tcW w:w="5211" w:type="dxa"/>
            <w:vMerge/>
            <w:shd w:val="clear" w:color="auto" w:fill="auto"/>
          </w:tcPr>
          <w:p w:rsidR="00646C73" w:rsidRPr="00882110" w:rsidRDefault="00646C73" w:rsidP="00670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3D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«Основы безопасности и защита Родины»</w:t>
            </w:r>
          </w:p>
        </w:tc>
      </w:tr>
      <w:tr w:rsidR="00646C73" w:rsidRPr="00882110" w:rsidTr="00646C73">
        <w:tc>
          <w:tcPr>
            <w:tcW w:w="5211" w:type="dxa"/>
            <w:vMerge/>
            <w:shd w:val="clear" w:color="auto" w:fill="auto"/>
          </w:tcPr>
          <w:p w:rsidR="00646C73" w:rsidRPr="00882110" w:rsidRDefault="00646C73" w:rsidP="00670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Клуб «Разговор о важном» </w:t>
            </w:r>
          </w:p>
        </w:tc>
      </w:tr>
      <w:tr w:rsidR="00646C73" w:rsidRPr="00882110" w:rsidTr="00646C73">
        <w:tc>
          <w:tcPr>
            <w:tcW w:w="5211" w:type="dxa"/>
            <w:vMerge/>
            <w:shd w:val="clear" w:color="auto" w:fill="auto"/>
          </w:tcPr>
          <w:p w:rsidR="00646C73" w:rsidRPr="00882110" w:rsidRDefault="00646C73" w:rsidP="00670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Движение «Билет в будущее» </w:t>
            </w:r>
          </w:p>
        </w:tc>
      </w:tr>
      <w:tr w:rsidR="00646C73" w:rsidRPr="00882110" w:rsidTr="00646C73">
        <w:tc>
          <w:tcPr>
            <w:tcW w:w="5211" w:type="dxa"/>
            <w:vMerge w:val="restart"/>
            <w:shd w:val="clear" w:color="auto" w:fill="auto"/>
          </w:tcPr>
          <w:p w:rsidR="00646C73" w:rsidRPr="00882110" w:rsidRDefault="00646C73" w:rsidP="00670A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82110">
              <w:rPr>
                <w:rFonts w:ascii="Times New Roman" w:eastAsia="Calibri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«Физики и астрономии»</w:t>
            </w:r>
          </w:p>
        </w:tc>
      </w:tr>
      <w:tr w:rsidR="00646C73" w:rsidRPr="00882110" w:rsidTr="00646C73">
        <w:tc>
          <w:tcPr>
            <w:tcW w:w="5211" w:type="dxa"/>
            <w:vMerge/>
            <w:shd w:val="clear" w:color="auto" w:fill="auto"/>
          </w:tcPr>
          <w:p w:rsidR="00646C73" w:rsidRPr="00882110" w:rsidRDefault="00646C73" w:rsidP="00670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«Интернет безопасность»</w:t>
            </w:r>
          </w:p>
        </w:tc>
      </w:tr>
      <w:tr w:rsidR="00646C73" w:rsidRPr="00882110" w:rsidTr="00646C73">
        <w:tc>
          <w:tcPr>
            <w:tcW w:w="5211" w:type="dxa"/>
            <w:vMerge/>
            <w:shd w:val="clear" w:color="auto" w:fill="auto"/>
          </w:tcPr>
          <w:p w:rsidR="00646C73" w:rsidRPr="00882110" w:rsidRDefault="00646C73" w:rsidP="00670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«Любители русского языка»</w:t>
            </w:r>
          </w:p>
        </w:tc>
      </w:tr>
      <w:tr w:rsidR="00646C73" w:rsidRPr="00882110" w:rsidTr="00646C73">
        <w:tc>
          <w:tcPr>
            <w:tcW w:w="5211" w:type="dxa"/>
            <w:vMerge/>
            <w:shd w:val="clear" w:color="auto" w:fill="auto"/>
          </w:tcPr>
          <w:p w:rsidR="00646C73" w:rsidRPr="00882110" w:rsidRDefault="00646C73" w:rsidP="00670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Кружок «Химическое моделирование»</w:t>
            </w:r>
          </w:p>
        </w:tc>
      </w:tr>
      <w:tr w:rsidR="00646C73" w:rsidRPr="00882110" w:rsidTr="00646C73">
        <w:tc>
          <w:tcPr>
            <w:tcW w:w="5211" w:type="dxa"/>
            <w:vMerge/>
            <w:shd w:val="clear" w:color="auto" w:fill="auto"/>
          </w:tcPr>
          <w:p w:rsidR="00646C73" w:rsidRPr="00882110" w:rsidRDefault="00646C73" w:rsidP="00670A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C73" w:rsidRPr="00882110" w:rsidRDefault="00646C73" w:rsidP="00670A9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21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Кружок </w:t>
            </w:r>
            <w:r w:rsidRPr="009877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«Финансовая грамотность»</w:t>
            </w:r>
          </w:p>
        </w:tc>
      </w:tr>
    </w:tbl>
    <w:p w:rsidR="00646C73" w:rsidRPr="00646C73" w:rsidRDefault="00646C73" w:rsidP="00646C73">
      <w:pPr>
        <w:pStyle w:val="ab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6C73" w:rsidRPr="00DB1223" w:rsidRDefault="00646C73" w:rsidP="007C1CC7">
      <w:pPr>
        <w:spacing w:after="180" w:line="240" w:lineRule="auto"/>
        <w:rPr>
          <w:lang w:eastAsia="ru-RU"/>
        </w:rPr>
      </w:pPr>
    </w:p>
    <w:p w:rsidR="007C1CC7" w:rsidRPr="00DB1223" w:rsidRDefault="007C1CC7" w:rsidP="007C1CC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Воспитательная работа</w:t>
      </w:r>
    </w:p>
    <w:p w:rsidR="007C1CC7" w:rsidRPr="00DB1223" w:rsidRDefault="007C1CC7" w:rsidP="007C1CC7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01.09.2021 года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:rsidR="007C1CC7" w:rsidRPr="00DB1223" w:rsidRDefault="007C1CC7" w:rsidP="007C1CC7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рамках воспитательной работы Школа: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ученическое самоуправление — как на уровне Школы, так и на уровне классных сообществ;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школьников экскурсии, реализует их воспитательный потенциал;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spellStart"/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предметно-эстетическую среду Школы и реализует ее воспитательные возможности;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детей;</w:t>
      </w:r>
    </w:p>
    <w:p w:rsidR="007C1CC7" w:rsidRPr="00DB1223" w:rsidRDefault="007C1CC7" w:rsidP="007C1CC7">
      <w:pPr>
        <w:pStyle w:val="a8"/>
        <w:numPr>
          <w:ilvl w:val="0"/>
          <w:numId w:val="8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сотрудничество с организациями – социальными партнёрами школы, в том числе и общественными организациями.</w:t>
      </w:r>
    </w:p>
    <w:p w:rsidR="007C1CC7" w:rsidRPr="00DB1223" w:rsidRDefault="007C1CC7" w:rsidP="007C1C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в период с 22 по 26декабря 2023. Родители высказали пожелание по изменению срока проведения мероприятия в календарном плане воспитательной работы школы: проводить смотр строя и песни в феврале, в рамках месячника военно-патриотического воспитания, а не в мае. Так же поступило предложение устроить благотворительную ярмарку.</w:t>
      </w:r>
    </w:p>
    <w:p w:rsidR="007C1CC7" w:rsidRPr="00DB1223" w:rsidRDefault="007C1CC7" w:rsidP="007C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родителей будут рассмотрены и при наличии возможностей Школы включены в календарный план воспитательной работы Школы на 2024-2025 учебный год.</w:t>
      </w:r>
    </w:p>
    <w:p w:rsidR="007C1CC7" w:rsidRPr="00DB1223" w:rsidRDefault="007C1CC7" w:rsidP="007C1CC7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участвует в значимых проектах и программах, включённых в систему воспитательной деятельности:</w:t>
      </w:r>
    </w:p>
    <w:p w:rsidR="007C1CC7" w:rsidRPr="00DB1223" w:rsidRDefault="007C1CC7" w:rsidP="007C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проект «Патриотическое воспитание граждан Российской Федерации»: проект «Орлята России» (3-4 классы) (с 01.09.2023 г.); </w:t>
      </w:r>
    </w:p>
    <w:p w:rsidR="007C1CC7" w:rsidRPr="00DB1223" w:rsidRDefault="007C1CC7" w:rsidP="007C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проект «Успех каждого ребенка» в рамках реализации национального проекта «Образование»;</w:t>
      </w:r>
    </w:p>
    <w:p w:rsidR="007C1CC7" w:rsidRPr="00DB1223" w:rsidRDefault="007C1CC7" w:rsidP="007C1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</w:t>
      </w:r>
      <w:proofErr w:type="spellStart"/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«Билет в будущее» (с 2021 г.);</w:t>
      </w:r>
    </w:p>
    <w:p w:rsidR="007C1CC7" w:rsidRPr="00DB1223" w:rsidRDefault="007C1CC7" w:rsidP="007C1C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Российский эколого-благотворительный волонтерский проект «Добрые крышечки»;</w:t>
      </w:r>
    </w:p>
    <w:p w:rsidR="007C1CC7" w:rsidRPr="00DB1223" w:rsidRDefault="007C1CC7" w:rsidP="007C1C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Региональный проект «Воспитан-на-Дону»;</w:t>
      </w:r>
    </w:p>
    <w:p w:rsidR="007C1CC7" w:rsidRPr="00DB1223" w:rsidRDefault="007C1CC7" w:rsidP="007C1C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природоохранные социально-образовательные проекты «</w:t>
      </w:r>
      <w:proofErr w:type="spellStart"/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» (1-4 классы) и «Молодые защитники природы» (5-9 классы);</w:t>
      </w:r>
    </w:p>
    <w:p w:rsidR="007C1CC7" w:rsidRDefault="007C1CC7" w:rsidP="00DB122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Банка России «Онлайн-уроки по финансовой грамотности для школьников».</w:t>
      </w:r>
    </w:p>
    <w:p w:rsidR="00DB1223" w:rsidRPr="00DB1223" w:rsidRDefault="00DB1223" w:rsidP="00DB122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C7" w:rsidRPr="00DB1223" w:rsidRDefault="007C1CC7" w:rsidP="00DB122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7C1CC7" w:rsidRPr="00DB1223" w:rsidRDefault="007C1CC7" w:rsidP="00DB1223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«Мой край донской, мы тебя славим!»;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региональном проекте «Наше Отечество- наш Дон»;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к дню Отца с заключительной спортивно-развлекательной программой «Папа может всё, что угодно!»;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«Нескучные каникулы» и «Каникулы с пользой»;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к дню народного единства;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дня доброты и добрых дел;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недели начальных классов;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Недели психологии;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дней большой профилактики;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Недели толерантности в школе;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к дню Матери с заключительным событием «Минута Славы Мамы»;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декады инвалидов;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предновогодний марафон хорошего настроения «Новогодний переполох»;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рамках празднования юбилея школы с заключительным гала-концертом «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Цимлянская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 в наше сердце навсегда!»;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мастерской деда Мороза «Зимняя мечта»;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районном литературном конкурсе «Зимняя сказка»;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региональном конкурсе «Изменение климата глазами детей»;</w:t>
      </w:r>
    </w:p>
    <w:p w:rsidR="007C1CC7" w:rsidRPr="00FB5B3E" w:rsidRDefault="00DB1223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месячника</w:t>
      </w:r>
      <w:r w:rsidR="007C1CC7"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военно-патриотического воспитания и спортивно-массовой работы;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 беседы, интерактивные игры и викторины, кинопоказы по дням единых действий;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 беседы, викторины, кинопоказы по патриотическому и гражданско-правовому воспитанию;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часы, беседы, интерактивные игры, конкурсы и викторины, уроки здоровья и лектории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часы, беседы, викторины,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Экоуроки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цикла;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часы, беседы, викторины, лекции по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безопсности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жизнедеятельности, отработка практических навыков действий при ЧС, ПБ, ПДД, антитеррору и пр.;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hAnsi="Times New Roman" w:cs="Times New Roman"/>
          <w:sz w:val="24"/>
          <w:szCs w:val="24"/>
        </w:rPr>
        <w:t>онлайн-викторина «Знатоки пожарной охраны»;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hAnsi="Times New Roman" w:cs="Times New Roman"/>
          <w:sz w:val="24"/>
          <w:szCs w:val="24"/>
        </w:rPr>
        <w:t xml:space="preserve">областной смотр готовности основных и резервных отрядов ЮИД; 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hAnsi="Times New Roman" w:cs="Times New Roman"/>
          <w:sz w:val="24"/>
          <w:szCs w:val="24"/>
        </w:rPr>
        <w:t xml:space="preserve">Всероссийский смотр-конкурс «Лучшая дружина юных пожарных России»; </w:t>
      </w:r>
    </w:p>
    <w:p w:rsidR="007C1CC7" w:rsidRPr="00FB5B3E" w:rsidRDefault="007C1CC7" w:rsidP="007C1CC7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hAnsi="Times New Roman" w:cs="Times New Roman"/>
          <w:sz w:val="24"/>
          <w:szCs w:val="24"/>
        </w:rPr>
        <w:t xml:space="preserve">Всероссийский героико-патриотический фестиваль детского и юношеского творчества «Звезда спасения» и многое другое. </w:t>
      </w:r>
    </w:p>
    <w:p w:rsidR="007C1CC7" w:rsidRPr="00FB5B3E" w:rsidRDefault="007C1CC7" w:rsidP="007C1CC7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C7" w:rsidRPr="00FB5B3E" w:rsidRDefault="007C1CC7" w:rsidP="007C1C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с 2021 года участник проекта «Билет в будущее». В 2023-2024 учебном году скорректирована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 школьниками и внедрена Единая модель профессиональной ориентации —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минимум, внесены изменения в рабочую программу воспитания, календарный план воспитательной работы. Утвержден план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</w:p>
    <w:p w:rsidR="007C1CC7" w:rsidRPr="00FB5B3E" w:rsidRDefault="007C1CC7" w:rsidP="007C1C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 Школе строится по следующей схеме:</w:t>
      </w:r>
    </w:p>
    <w:p w:rsidR="007C1CC7" w:rsidRPr="00FB5B3E" w:rsidRDefault="007C1CC7" w:rsidP="007C1CC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7C1CC7" w:rsidRPr="00FB5B3E" w:rsidRDefault="007C1CC7" w:rsidP="007C1CC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 (с 6 класса участие в проекте «Билет в будущее»).</w:t>
      </w:r>
    </w:p>
    <w:p w:rsidR="007C1CC7" w:rsidRPr="00FB5B3E" w:rsidRDefault="007C1CC7" w:rsidP="007C1CC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10–11-е классы: развитие готовности и способности к саморазвитию и профессиональному самоопределению.</w:t>
      </w:r>
    </w:p>
    <w:p w:rsidR="007C1CC7" w:rsidRPr="00FB5B3E" w:rsidRDefault="007C1CC7" w:rsidP="007C1CC7">
      <w:pPr>
        <w:spacing w:after="18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CC7" w:rsidRPr="00FB5B3E" w:rsidRDefault="007C1CC7" w:rsidP="007C1CC7">
      <w:pPr>
        <w:spacing w:after="18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школе функционируют: первичное отделение «Движения Первых» (с 16.05.2023 г.), военно-патриотический отряд «</w:t>
      </w:r>
      <w:proofErr w:type="spellStart"/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01.02.2024 г.); волонтёрский отряд «Доброе сердце» (с 2010 г.), отряд «</w:t>
      </w:r>
      <w:proofErr w:type="spellStart"/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Эковолонтёров</w:t>
      </w:r>
      <w:proofErr w:type="spellEnd"/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2005 г.), школьная студия «Театральная мастерская» (с 2022 г.), основной отряд ЮИД «» (с 01.09.2001 г.), резервный отряд ЮИД «</w:t>
      </w:r>
      <w:proofErr w:type="spellStart"/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Светофорик</w:t>
      </w:r>
      <w:proofErr w:type="spellEnd"/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01.09.2019 г.), дружина юных пожарных (ДЮП) (с 01.09.2000 г.), школьный спортивный клуб «Юниор» (30.12.2021) и др.</w:t>
      </w:r>
    </w:p>
    <w:p w:rsidR="007C1CC7" w:rsidRPr="00FB5B3E" w:rsidRDefault="007C1CC7" w:rsidP="007C1CC7">
      <w:pPr>
        <w:spacing w:after="1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</w:t>
      </w:r>
    </w:p>
    <w:p w:rsidR="007C1CC7" w:rsidRPr="00FB5B3E" w:rsidRDefault="007C1CC7" w:rsidP="007C1CC7">
      <w:pPr>
        <w:spacing w:after="180" w:line="240" w:lineRule="auto"/>
        <w:ind w:firstLine="2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7C1CC7" w:rsidRPr="00FB5B3E" w:rsidRDefault="007C1CC7" w:rsidP="007C1CC7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естественнонаучное;</w:t>
      </w:r>
    </w:p>
    <w:p w:rsidR="007C1CC7" w:rsidRPr="00FB5B3E" w:rsidRDefault="007C1CC7" w:rsidP="007C1CC7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техническое;</w:t>
      </w:r>
    </w:p>
    <w:p w:rsidR="007C1CC7" w:rsidRPr="00FB5B3E" w:rsidRDefault="007C1CC7" w:rsidP="007C1CC7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художественное;</w:t>
      </w:r>
    </w:p>
    <w:p w:rsidR="007C1CC7" w:rsidRPr="00FB5B3E" w:rsidRDefault="007C1CC7" w:rsidP="007C1CC7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физкультурно-спортивное;</w:t>
      </w:r>
    </w:p>
    <w:p w:rsidR="007C1CC7" w:rsidRPr="00FB5B3E" w:rsidRDefault="007C1CC7" w:rsidP="007C1CC7">
      <w:pPr>
        <w:numPr>
          <w:ilvl w:val="0"/>
          <w:numId w:val="2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социально-педагогического.</w:t>
      </w:r>
    </w:p>
    <w:p w:rsidR="007C1CC7" w:rsidRPr="00FB5B3E" w:rsidRDefault="007C1CC7" w:rsidP="007C1CC7">
      <w:pPr>
        <w:spacing w:after="18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направлений осуществлен на основании опроса обучающихся и родителей, который провели в сентябре 2023 года. По итогам опроса 480 обучающихся </w:t>
      </w:r>
      <w:proofErr w:type="gram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и  449</w:t>
      </w:r>
      <w:proofErr w:type="gram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выявили, что естественно-научное направление выбрало 75 детей, социально-педагогическое — 246 учащихся, техническое — 46 детей, художественное — 50 детей, физкультурно-спортивное 59 детей.</w:t>
      </w:r>
    </w:p>
    <w:p w:rsidR="007C1CC7" w:rsidRPr="00FB5B3E" w:rsidRDefault="007C1CC7" w:rsidP="007C1CC7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Гистограмма. </w:t>
      </w:r>
      <w:r w:rsidR="00FB5B3E"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наиболее</w:t>
      </w: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популярных направлений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2021-2024 учебные годы.</w:t>
      </w:r>
    </w:p>
    <w:p w:rsidR="007C1CC7" w:rsidRPr="00DB1223" w:rsidRDefault="007C1CC7" w:rsidP="007C1C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B1223">
        <w:rPr>
          <w:noProof/>
          <w:lang w:eastAsia="ru-RU"/>
        </w:rPr>
        <w:drawing>
          <wp:inline distT="0" distB="0" distL="0" distR="0" wp14:anchorId="0DDE53FA" wp14:editId="2548579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1CC7" w:rsidRPr="00DB1223" w:rsidRDefault="007C1CC7" w:rsidP="007C1CC7">
      <w:pPr>
        <w:spacing w:after="18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36846" w:rsidRPr="00DB1223" w:rsidRDefault="00736846" w:rsidP="00FB5B3E">
      <w:pPr>
        <w:spacing w:after="18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D1467" w:rsidRPr="00DB1223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2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II. Оценка системы управления организацией</w:t>
      </w:r>
    </w:p>
    <w:p w:rsidR="001D1467" w:rsidRPr="00DB1223" w:rsidRDefault="001D1467" w:rsidP="002B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:rsidR="001D1467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DB12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Органы управления, дей</w:t>
      </w:r>
      <w:r w:rsidRPr="0073684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ствующие в Школе</w:t>
      </w:r>
    </w:p>
    <w:p w:rsidR="002B6AF7" w:rsidRPr="00736846" w:rsidRDefault="002B6AF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11555"/>
      </w:tblGrid>
      <w:tr w:rsidR="001D1467" w:rsidRPr="0008499A" w:rsidTr="001D1467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1D1467" w:rsidRPr="0008499A" w:rsidTr="001D1467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736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D1467" w:rsidRPr="0008499A" w:rsidTr="001D1467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6846" w:rsidRDefault="001D1467" w:rsidP="002B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1D1467" w:rsidRPr="00736846" w:rsidRDefault="001D1467" w:rsidP="002B6AF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1D1467" w:rsidRPr="0008499A" w:rsidRDefault="001D1467" w:rsidP="0043519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1D1467" w:rsidRPr="0008499A" w:rsidRDefault="001D1467" w:rsidP="0043519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  <w:r w:rsid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1467" w:rsidRPr="0008499A" w:rsidTr="001D1467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2B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1D1467" w:rsidRPr="00736846" w:rsidRDefault="001D1467" w:rsidP="002B6AF7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1D1467" w:rsidRPr="0008499A" w:rsidTr="001D1467">
        <w:trPr>
          <w:jc w:val="center"/>
        </w:trPr>
        <w:tc>
          <w:tcPr>
            <w:tcW w:w="21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2B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1D1467" w:rsidRPr="00736846" w:rsidRDefault="001D1467" w:rsidP="002B6AF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1D1467" w:rsidRPr="00736846" w:rsidRDefault="001D1467" w:rsidP="0043519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736846" w:rsidRPr="002B6AF7" w:rsidRDefault="00736846" w:rsidP="002B6AF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1D1467" w:rsidRPr="002B6AF7" w:rsidRDefault="001D1467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осуществления учебно-методич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еской работы в Школе создано четыре</w:t>
      </w: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предметных методических объединения</w:t>
      </w:r>
      <w:r w:rsidR="00F1563A" w:rsidRPr="002B6AF7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:</w:t>
      </w:r>
    </w:p>
    <w:p w:rsidR="001D1467" w:rsidRPr="002B6AF7" w:rsidRDefault="00736846" w:rsidP="002B6AF7">
      <w:pPr>
        <w:numPr>
          <w:ilvl w:val="0"/>
          <w:numId w:val="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объединение классных руководителей</w:t>
      </w:r>
      <w:r w:rsidR="001D1467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D1467" w:rsidRPr="002B6AF7" w:rsidRDefault="001D1467" w:rsidP="002B6AF7">
      <w:pPr>
        <w:numPr>
          <w:ilvl w:val="0"/>
          <w:numId w:val="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естественно-научных и математических дисциплин;</w:t>
      </w:r>
    </w:p>
    <w:p w:rsidR="001D1467" w:rsidRPr="002B6AF7" w:rsidRDefault="001D1467" w:rsidP="002B6AF7">
      <w:pPr>
        <w:numPr>
          <w:ilvl w:val="0"/>
          <w:numId w:val="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объединение п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едагогов начального образования;</w:t>
      </w:r>
    </w:p>
    <w:p w:rsidR="00736846" w:rsidRPr="002B6AF7" w:rsidRDefault="0043519F" w:rsidP="002B6AF7">
      <w:pPr>
        <w:numPr>
          <w:ilvl w:val="0"/>
          <w:numId w:val="3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объединение педагогов русского языка и литературы</w:t>
      </w:r>
    </w:p>
    <w:p w:rsidR="00670A91" w:rsidRPr="002B6AF7" w:rsidRDefault="00670A91" w:rsidP="002B6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Работа методического объединения естественно-научных и математических дисциплин в 2023 году была направлена на </w:t>
      </w:r>
      <w:r w:rsidRPr="002B6AF7">
        <w:rPr>
          <w:rFonts w:ascii="Times New Roman" w:eastAsia="Times New Roman" w:hAnsi="Times New Roman"/>
          <w:sz w:val="23"/>
          <w:szCs w:val="23"/>
          <w:lang w:eastAsia="ru-RU"/>
        </w:rPr>
        <w:t>реализацию системно-</w:t>
      </w:r>
      <w:proofErr w:type="spellStart"/>
      <w:r w:rsidRPr="002B6AF7">
        <w:rPr>
          <w:rFonts w:ascii="Times New Roman" w:eastAsia="Times New Roman" w:hAnsi="Times New Roman"/>
          <w:sz w:val="23"/>
          <w:szCs w:val="23"/>
          <w:lang w:eastAsia="ru-RU"/>
        </w:rPr>
        <w:t>деятельностного</w:t>
      </w:r>
      <w:proofErr w:type="spellEnd"/>
      <w:r w:rsidRPr="002B6AF7">
        <w:rPr>
          <w:rFonts w:ascii="Times New Roman" w:eastAsia="Times New Roman" w:hAnsi="Times New Roman"/>
          <w:sz w:val="23"/>
          <w:szCs w:val="23"/>
          <w:lang w:eastAsia="ru-RU"/>
        </w:rPr>
        <w:t xml:space="preserve"> подхода в преподавании математики, информатики и физики в условиях реализации ФГОС.</w:t>
      </w:r>
    </w:p>
    <w:p w:rsidR="00670A91" w:rsidRPr="002B6AF7" w:rsidRDefault="00670A91" w:rsidP="002B6AF7">
      <w:pPr>
        <w:spacing w:after="0" w:line="210" w:lineRule="atLeast"/>
        <w:jc w:val="both"/>
        <w:rPr>
          <w:rFonts w:ascii="Times New Roman" w:hAnsi="Times New Roman"/>
          <w:i/>
          <w:sz w:val="23"/>
          <w:szCs w:val="23"/>
          <w:lang w:eastAsia="ru-RU"/>
        </w:rPr>
      </w:pPr>
      <w:r w:rsidRPr="002B6AF7">
        <w:rPr>
          <w:rFonts w:ascii="Times New Roman" w:hAnsi="Times New Roman"/>
          <w:bCs/>
          <w:i/>
          <w:sz w:val="23"/>
          <w:szCs w:val="23"/>
          <w:lang w:eastAsia="ru-RU"/>
        </w:rPr>
        <w:t xml:space="preserve">Методическая проблема </w:t>
      </w: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объединения естественно-научных и математических дисциплин</w:t>
      </w:r>
      <w:r w:rsidRPr="002B6AF7">
        <w:rPr>
          <w:rFonts w:ascii="Times New Roman" w:hAnsi="Times New Roman"/>
          <w:i/>
          <w:sz w:val="23"/>
          <w:szCs w:val="23"/>
          <w:lang w:eastAsia="ru-RU"/>
        </w:rPr>
        <w:t> </w:t>
      </w:r>
      <w:r w:rsidRPr="002B6AF7">
        <w:rPr>
          <w:rFonts w:ascii="Times New Roman" w:hAnsi="Times New Roman"/>
          <w:color w:val="000000"/>
          <w:sz w:val="23"/>
          <w:szCs w:val="23"/>
          <w:lang w:eastAsia="ru-RU"/>
        </w:rPr>
        <w:t>развитие профессиональной компетенции учителей в условиях перехода к новым стандартам образования, нового Закона об образовании, новых требований к аттестации учителя.</w:t>
      </w:r>
      <w:r w:rsidRPr="002B6AF7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670A91" w:rsidRPr="002B6AF7" w:rsidRDefault="00670A91" w:rsidP="002B6A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B6AF7"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>Цель:</w:t>
      </w:r>
      <w:r w:rsidRPr="002B6AF7">
        <w:rPr>
          <w:rFonts w:ascii="Times New Roman" w:hAnsi="Times New Roman"/>
          <w:i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/>
          <w:sz w:val="23"/>
          <w:szCs w:val="23"/>
        </w:rPr>
        <w:t>Повышение уровня профессиональной компетентности и мастерства, совершенствование деятельности педагогов для достижения оптимальных результатов в образовании, воспитании и развитии учащихся</w:t>
      </w:r>
    </w:p>
    <w:p w:rsidR="0043519F" w:rsidRPr="002B6AF7" w:rsidRDefault="00FB5B3E" w:rsidP="002B6AF7">
      <w:pPr>
        <w:pStyle w:val="ab"/>
        <w:rPr>
          <w:rFonts w:ascii="Times New Roman" w:hAnsi="Times New Roman" w:cs="Times New Roman"/>
          <w:bCs/>
          <w:sz w:val="23"/>
          <w:szCs w:val="23"/>
          <w:u w:val="single"/>
          <w:lang w:eastAsia="ru-RU"/>
        </w:rPr>
      </w:pPr>
      <w:r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>Задачи,</w:t>
      </w:r>
      <w:r w:rsidR="00670A91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43519F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над которыми работало </w:t>
      </w:r>
      <w:r w:rsidR="00670A91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ШМО </w:t>
      </w:r>
      <w:r w:rsidR="00670A91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естественно-научных и математических дисциплин </w:t>
      </w:r>
      <w:r w:rsidR="0043519F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>в</w:t>
      </w:r>
      <w:r w:rsidR="00670A91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2023 год</w:t>
      </w:r>
      <w:r w:rsidR="0043519F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>у:</w:t>
      </w:r>
      <w:r w:rsidR="00670A91" w:rsidRPr="002B6AF7">
        <w:rPr>
          <w:rFonts w:ascii="Times New Roman" w:hAnsi="Times New Roman" w:cs="Times New Roman"/>
          <w:bCs/>
          <w:sz w:val="23"/>
          <w:szCs w:val="23"/>
          <w:u w:val="single"/>
          <w:lang w:eastAsia="ru-RU"/>
        </w:rPr>
        <w:t xml:space="preserve"> </w:t>
      </w:r>
    </w:p>
    <w:p w:rsidR="00670A91" w:rsidRPr="002B6AF7" w:rsidRDefault="0043519F" w:rsidP="002B6AF7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</w:t>
      </w:r>
      <w:r w:rsidR="00670A91" w:rsidRPr="002B6AF7">
        <w:rPr>
          <w:rFonts w:ascii="Times New Roman" w:hAnsi="Times New Roman" w:cs="Times New Roman"/>
          <w:sz w:val="23"/>
          <w:szCs w:val="23"/>
          <w:lang w:eastAsia="ru-RU"/>
        </w:rPr>
        <w:t>недрять новые подходы и технологии в преподавании и обучении для формирования функциональной грамотности обучающихся.</w:t>
      </w:r>
    </w:p>
    <w:p w:rsidR="00670A91" w:rsidRPr="002B6AF7" w:rsidRDefault="00670A91" w:rsidP="002B6AF7">
      <w:pPr>
        <w:pStyle w:val="ab"/>
        <w:numPr>
          <w:ilvl w:val="0"/>
          <w:numId w:val="32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Обобщать и распространять опыт педагогов по данной теме.</w:t>
      </w:r>
    </w:p>
    <w:p w:rsidR="00670A91" w:rsidRPr="002B6AF7" w:rsidRDefault="00670A91" w:rsidP="002B6AF7">
      <w:pPr>
        <w:pStyle w:val="ab"/>
        <w:numPr>
          <w:ilvl w:val="0"/>
          <w:numId w:val="32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Повышать профессиональную компетентность педагогов через самообразование, участие в заседаниях РМО и ШМО, семинарах, </w:t>
      </w:r>
      <w:proofErr w:type="spellStart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вебинарах</w:t>
      </w:r>
      <w:proofErr w:type="spellEnd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, конференциях.</w:t>
      </w:r>
    </w:p>
    <w:p w:rsidR="00670A91" w:rsidRPr="002B6AF7" w:rsidRDefault="00670A91" w:rsidP="002B6AF7">
      <w:pPr>
        <w:pStyle w:val="ab"/>
        <w:numPr>
          <w:ilvl w:val="0"/>
          <w:numId w:val="32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Совершенствование форм и методов работы с одарёнными детьми через участие в олимпиадах школьников; </w:t>
      </w:r>
    </w:p>
    <w:p w:rsidR="00670A91" w:rsidRPr="002B6AF7" w:rsidRDefault="00670A91" w:rsidP="002B6AF7">
      <w:pPr>
        <w:pStyle w:val="ab"/>
        <w:numPr>
          <w:ilvl w:val="0"/>
          <w:numId w:val="32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Сосредоточение основных усилий ШМО на создание научной базы у учащихся выпускных классов для успешной сдачи ГИА и поступления в ВУЗы и </w:t>
      </w:r>
      <w:proofErr w:type="spellStart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СУЗы</w:t>
      </w:r>
      <w:proofErr w:type="spellEnd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избранной специальности.</w:t>
      </w:r>
    </w:p>
    <w:p w:rsidR="0043519F" w:rsidRPr="002B6AF7" w:rsidRDefault="0043519F" w:rsidP="002B6A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методического объединения учителей русского языка и литературы в 2023 году была направлена на реализацию обновленных ФГОС как приоритетного направления в преподавании предметов «русский язык» и «литература»</w:t>
      </w:r>
    </w:p>
    <w:p w:rsidR="0043519F" w:rsidRPr="002B6AF7" w:rsidRDefault="0043519F" w:rsidP="002B6AF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Цель:</w:t>
      </w: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43519F" w:rsidRPr="002B6AF7" w:rsidRDefault="00FB5B3E" w:rsidP="002B6AF7">
      <w:pPr>
        <w:pStyle w:val="ab"/>
        <w:rPr>
          <w:rFonts w:ascii="Times New Roman" w:hAnsi="Times New Roman" w:cs="Times New Roman"/>
          <w:bCs/>
          <w:sz w:val="23"/>
          <w:szCs w:val="23"/>
          <w:u w:val="single"/>
          <w:lang w:eastAsia="ru-RU"/>
        </w:rPr>
      </w:pPr>
      <w:r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>Задачи,</w:t>
      </w:r>
      <w:r w:rsidR="0043519F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 над которыми работало ШМО 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учителей русского языка и литературы </w:t>
      </w:r>
      <w:r w:rsidR="0043519F" w:rsidRPr="002B6AF7">
        <w:rPr>
          <w:rFonts w:ascii="Times New Roman" w:hAnsi="Times New Roman" w:cs="Times New Roman"/>
          <w:bCs/>
          <w:sz w:val="23"/>
          <w:szCs w:val="23"/>
          <w:lang w:eastAsia="ru-RU"/>
        </w:rPr>
        <w:t>в 2023 году:</w:t>
      </w:r>
      <w:r w:rsidR="0043519F" w:rsidRPr="002B6AF7">
        <w:rPr>
          <w:rFonts w:ascii="Times New Roman" w:hAnsi="Times New Roman" w:cs="Times New Roman"/>
          <w:bCs/>
          <w:sz w:val="23"/>
          <w:szCs w:val="23"/>
          <w:u w:val="single"/>
          <w:lang w:eastAsia="ru-RU"/>
        </w:rPr>
        <w:t xml:space="preserve"> </w:t>
      </w:r>
    </w:p>
    <w:p w:rsidR="0043519F" w:rsidRPr="002B6AF7" w:rsidRDefault="0043519F" w:rsidP="002B6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1. Изучить нормативно-правовую базу ОО в условиях перехода на новые ФГОС.</w:t>
      </w:r>
    </w:p>
    <w:p w:rsidR="0043519F" w:rsidRPr="002B6AF7" w:rsidRDefault="0043519F" w:rsidP="002B6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2. Распространять инновационный опыт педагогов в обновлении содержания предметной области в контексте ФГОС.</w:t>
      </w:r>
    </w:p>
    <w:p w:rsidR="0043519F" w:rsidRPr="002B6AF7" w:rsidRDefault="0043519F" w:rsidP="002B6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Совершенствовать предметные и </w:t>
      </w:r>
      <w:proofErr w:type="spellStart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метапредметные</w:t>
      </w:r>
      <w:proofErr w:type="spellEnd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компетенции педагога.</w:t>
      </w:r>
    </w:p>
    <w:p w:rsidR="0043519F" w:rsidRPr="002B6AF7" w:rsidRDefault="0043519F" w:rsidP="002B6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работников.</w:t>
      </w:r>
    </w:p>
    <w:p w:rsidR="0043519F" w:rsidRPr="002B6AF7" w:rsidRDefault="0043519F" w:rsidP="002B6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Формировать единый подход к решению актуальных педагогических проблем, стоящих перед учителем в рамках реализации ФГОС, в рамках </w:t>
      </w:r>
      <w:r w:rsidR="00FB5B3E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подготовки,</w:t>
      </w: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 к итоговой аттестации.</w:t>
      </w:r>
    </w:p>
    <w:p w:rsidR="0043519F" w:rsidRPr="002B6AF7" w:rsidRDefault="0043519F" w:rsidP="002B6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6. Создавать благоприятные условия для проявления педагогической инициативы учителя.</w:t>
      </w:r>
    </w:p>
    <w:p w:rsidR="0043519F" w:rsidRPr="002B6AF7" w:rsidRDefault="0043519F" w:rsidP="002B6A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7. Осуществлять информационную, учебно-методическую поддержку учителей на основе диагностики и мониторинга.</w:t>
      </w:r>
    </w:p>
    <w:p w:rsidR="0043519F" w:rsidRPr="002B6AF7" w:rsidRDefault="0043519F" w:rsidP="002B6A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методического объединения учителей начальных классов в 2023 году</w:t>
      </w:r>
      <w:r w:rsidR="00AF6AF1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была направлена на </w:t>
      </w:r>
      <w:r w:rsidR="00AF6AF1" w:rsidRPr="002B6AF7">
        <w:rPr>
          <w:rFonts w:ascii="Times New Roman" w:eastAsia="Calibri" w:hAnsi="Times New Roman" w:cs="Times New Roman"/>
          <w:sz w:val="23"/>
          <w:szCs w:val="23"/>
        </w:rPr>
        <w:t>ф</w:t>
      </w:r>
      <w:r w:rsidRPr="002B6AF7">
        <w:rPr>
          <w:rFonts w:ascii="Times New Roman" w:eastAsia="Calibri" w:hAnsi="Times New Roman" w:cs="Times New Roman"/>
          <w:sz w:val="23"/>
          <w:szCs w:val="23"/>
        </w:rPr>
        <w:t xml:space="preserve">ормирование профессиональной компетентности педагога начальной школы для качественной подготовки и </w:t>
      </w:r>
      <w:proofErr w:type="spellStart"/>
      <w:r w:rsidRPr="002B6AF7">
        <w:rPr>
          <w:rFonts w:ascii="Times New Roman" w:eastAsia="Calibri" w:hAnsi="Times New Roman" w:cs="Times New Roman"/>
          <w:sz w:val="23"/>
          <w:szCs w:val="23"/>
        </w:rPr>
        <w:t>обученности</w:t>
      </w:r>
      <w:proofErr w:type="spellEnd"/>
      <w:r w:rsidRPr="002B6AF7">
        <w:rPr>
          <w:rFonts w:ascii="Times New Roman" w:eastAsia="Calibri" w:hAnsi="Times New Roman" w:cs="Times New Roman"/>
          <w:sz w:val="23"/>
          <w:szCs w:val="23"/>
        </w:rPr>
        <w:t xml:space="preserve"> учащихся по обновленному ФГОС НОО</w:t>
      </w:r>
      <w:r w:rsidR="00AF6AF1" w:rsidRPr="002B6AF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43519F" w:rsidRPr="002B6AF7" w:rsidRDefault="0043519F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Цель методической работы: </w:t>
      </w:r>
      <w:r w:rsidRPr="002B6AF7">
        <w:rPr>
          <w:rFonts w:ascii="Times New Roman" w:eastAsia="Calibri" w:hAnsi="Times New Roman" w:cs="Times New Roman"/>
          <w:sz w:val="23"/>
          <w:szCs w:val="23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43519F" w:rsidRPr="002B6AF7" w:rsidRDefault="00FB5B3E" w:rsidP="002B6AF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Задачи,</w:t>
      </w:r>
      <w:r w:rsidR="0043519F" w:rsidRPr="002B6A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AF6AF1" w:rsidRPr="002B6A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решаемые </w:t>
      </w:r>
      <w:r w:rsidR="0043519F" w:rsidRPr="002B6A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МО учителей начальной школы </w:t>
      </w:r>
      <w:r w:rsidR="00AF6AF1" w:rsidRPr="002B6A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</w:t>
      </w:r>
      <w:r w:rsidR="00AF6AF1" w:rsidRPr="002B6AF7">
        <w:rPr>
          <w:rFonts w:ascii="Times New Roman" w:eastAsia="Times New Roman" w:hAnsi="Times New Roman" w:cs="Times New Roman"/>
          <w:sz w:val="23"/>
          <w:szCs w:val="23"/>
        </w:rPr>
        <w:t>2023</w:t>
      </w:r>
      <w:r w:rsidR="00AF6AF1" w:rsidRPr="002B6A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году</w:t>
      </w:r>
    </w:p>
    <w:p w:rsidR="0043519F" w:rsidRPr="002B6AF7" w:rsidRDefault="0043519F" w:rsidP="002B6AF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1. </w:t>
      </w:r>
      <w:r w:rsidRPr="002B6AF7">
        <w:rPr>
          <w:rFonts w:ascii="Times New Roman" w:eastAsia="Calibri" w:hAnsi="Times New Roman" w:cs="Times New Roman"/>
          <w:sz w:val="23"/>
          <w:szCs w:val="23"/>
        </w:rPr>
        <w:t>Детально изучить общие сведения об изменениях в период перехода на обновлённый ФГОС НОО:</w:t>
      </w:r>
    </w:p>
    <w:p w:rsidR="0043519F" w:rsidRPr="002B6AF7" w:rsidRDefault="0043519F" w:rsidP="002B6AF7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6AF7">
        <w:rPr>
          <w:rFonts w:ascii="Times New Roman" w:eastAsia="Calibri" w:hAnsi="Times New Roman" w:cs="Times New Roman"/>
          <w:sz w:val="23"/>
          <w:szCs w:val="23"/>
        </w:rPr>
        <w:t xml:space="preserve">в </w:t>
      </w:r>
      <w:r w:rsidR="000C33CA" w:rsidRPr="002B6AF7">
        <w:rPr>
          <w:rFonts w:ascii="Times New Roman" w:eastAsia="Calibri" w:hAnsi="Times New Roman" w:cs="Times New Roman"/>
          <w:sz w:val="23"/>
          <w:szCs w:val="23"/>
        </w:rPr>
        <w:t>федеральных рабочих</w:t>
      </w:r>
      <w:r w:rsidRPr="002B6AF7">
        <w:rPr>
          <w:rFonts w:ascii="Times New Roman" w:eastAsia="Calibri" w:hAnsi="Times New Roman" w:cs="Times New Roman"/>
          <w:sz w:val="23"/>
          <w:szCs w:val="23"/>
        </w:rPr>
        <w:t xml:space="preserve"> программах по;</w:t>
      </w:r>
    </w:p>
    <w:p w:rsidR="0043519F" w:rsidRPr="002B6AF7" w:rsidRDefault="000C33CA" w:rsidP="002B6AF7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6AF7">
        <w:rPr>
          <w:rFonts w:ascii="Times New Roman" w:eastAsia="Calibri" w:hAnsi="Times New Roman" w:cs="Times New Roman"/>
          <w:sz w:val="23"/>
          <w:szCs w:val="23"/>
        </w:rPr>
        <w:t>в программе</w:t>
      </w:r>
      <w:r w:rsidR="0043519F" w:rsidRPr="002B6AF7">
        <w:rPr>
          <w:rFonts w:ascii="Times New Roman" w:eastAsia="Calibri" w:hAnsi="Times New Roman" w:cs="Times New Roman"/>
          <w:sz w:val="23"/>
          <w:szCs w:val="23"/>
        </w:rPr>
        <w:t xml:space="preserve"> воспитания;</w:t>
      </w:r>
    </w:p>
    <w:p w:rsidR="0043519F" w:rsidRPr="002B6AF7" w:rsidRDefault="0043519F" w:rsidP="002B6AF7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6AF7">
        <w:rPr>
          <w:rFonts w:ascii="Times New Roman" w:eastAsia="Calibri" w:hAnsi="Times New Roman" w:cs="Times New Roman"/>
          <w:sz w:val="23"/>
          <w:szCs w:val="23"/>
        </w:rPr>
        <w:t>в планируемых результатах, предметном содержании учебных предметов, курсов внеурочной деятельности.</w:t>
      </w:r>
    </w:p>
    <w:p w:rsidR="0043519F" w:rsidRPr="002B6AF7" w:rsidRDefault="0043519F" w:rsidP="002B6AF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6AF7">
        <w:rPr>
          <w:rFonts w:ascii="Times New Roman" w:eastAsia="Calibri" w:hAnsi="Times New Roman" w:cs="Times New Roman"/>
          <w:sz w:val="23"/>
          <w:szCs w:val="23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43519F" w:rsidRPr="002B6AF7" w:rsidRDefault="0043519F" w:rsidP="002B6A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43519F" w:rsidRPr="002B6AF7" w:rsidRDefault="0043519F" w:rsidP="002B6A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 Продолжить использование проектно- исследовательской деятельности на уроках в начальной школе.  </w:t>
      </w:r>
    </w:p>
    <w:p w:rsidR="0043519F" w:rsidRPr="002B6AF7" w:rsidRDefault="00AF6AF1" w:rsidP="002B6AF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5.  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43519F" w:rsidRPr="002B6AF7" w:rsidRDefault="00AF6AF1" w:rsidP="002B6AF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6.  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Совершенствовать формы и методы работы со слабоуспевающими детьми.</w:t>
      </w:r>
    </w:p>
    <w:p w:rsidR="0043519F" w:rsidRPr="002B6AF7" w:rsidRDefault="00AF6AF1" w:rsidP="002B6AF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7.  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43519F" w:rsidRPr="002B6AF7" w:rsidRDefault="00AF6AF1" w:rsidP="002B6AF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8.  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43519F" w:rsidRPr="002B6AF7" w:rsidRDefault="00AF6AF1" w:rsidP="002B6AF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9.  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670A91" w:rsidRPr="002B6AF7" w:rsidRDefault="00AF6AF1" w:rsidP="002B6AF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10. </w:t>
      </w:r>
      <w:r w:rsidR="0043519F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1D1467" w:rsidRPr="002B6AF7" w:rsidRDefault="001D1467" w:rsidP="002B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 целях учета мнения обучающихся и родителей (законных представителей) несовершеннолетних обучающихся в Школе действуют </w:t>
      </w:r>
      <w:r w:rsidR="00736846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Ученическое правительство и Управляющий Совет</w:t>
      </w: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D1467" w:rsidRDefault="001D1467" w:rsidP="002B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 2023 Школа обновила платформу для электронного документооборота, что позволило расширить ее функционал и связать с порталом </w:t>
      </w:r>
      <w:proofErr w:type="spellStart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Госуслуги</w:t>
      </w:r>
      <w:proofErr w:type="spellEnd"/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Теперь с кандидатами, которые имеют электронные подписи, можно заключать трудовые договоры в электронном виде. Это упрощает кадровый контроль и формирование отчетности. На 30.12.2023 </w:t>
      </w:r>
      <w:r w:rsidR="00736846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90</w:t>
      </w: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% работников Школы имеют УКЭП. Планируется, что в 2024 году это количество увеличится.</w:t>
      </w:r>
    </w:p>
    <w:p w:rsidR="00FB5B3E" w:rsidRPr="002B6AF7" w:rsidRDefault="00FB5B3E" w:rsidP="002B6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1467" w:rsidRPr="002B6AF7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III. Оценка содержания и качества подготовки обучающихся</w:t>
      </w:r>
    </w:p>
    <w:p w:rsidR="001D1467" w:rsidRPr="002B6AF7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  <w:t>Статистика показателей за 2020–2023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685FE0" w:rsidTr="007554A0">
        <w:tc>
          <w:tcPr>
            <w:tcW w:w="6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2020–2021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2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2021–2022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2022–2023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24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конец 2023 года</w:t>
            </w:r>
          </w:p>
        </w:tc>
      </w:tr>
      <w:tr w:rsidR="00685FE0" w:rsidTr="007554A0">
        <w:tc>
          <w:tcPr>
            <w:tcW w:w="675" w:type="dxa"/>
            <w:vMerge w:val="restart"/>
          </w:tcPr>
          <w:p w:rsidR="00685FE0" w:rsidRPr="00685FE0" w:rsidRDefault="00685FE0" w:rsidP="0043519F">
            <w:pPr>
              <w:pStyle w:val="a8"/>
              <w:numPr>
                <w:ilvl w:val="0"/>
                <w:numId w:val="16"/>
              </w:numPr>
              <w:spacing w:after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2464" w:type="dxa"/>
          </w:tcPr>
          <w:p w:rsidR="00685FE0" w:rsidRDefault="00016750" w:rsidP="00685FE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2464" w:type="dxa"/>
          </w:tcPr>
          <w:p w:rsidR="00685FE0" w:rsidRDefault="00016750" w:rsidP="00685FE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2465" w:type="dxa"/>
          </w:tcPr>
          <w:p w:rsidR="00685FE0" w:rsidRDefault="00016750" w:rsidP="00685FE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2465" w:type="dxa"/>
          </w:tcPr>
          <w:p w:rsidR="00685FE0" w:rsidRDefault="00016750" w:rsidP="00685FE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526</w:t>
            </w:r>
          </w:p>
        </w:tc>
      </w:tr>
      <w:tr w:rsidR="00685FE0" w:rsidTr="007554A0">
        <w:tc>
          <w:tcPr>
            <w:tcW w:w="675" w:type="dxa"/>
            <w:vMerge/>
          </w:tcPr>
          <w:p w:rsidR="00685FE0" w:rsidRPr="00685FE0" w:rsidRDefault="00685FE0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 </w:t>
            </w:r>
          </w:p>
        </w:tc>
        <w:tc>
          <w:tcPr>
            <w:tcW w:w="2464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2464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2465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2465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214</w:t>
            </w:r>
          </w:p>
        </w:tc>
      </w:tr>
      <w:tr w:rsidR="00685FE0" w:rsidTr="007554A0">
        <w:tc>
          <w:tcPr>
            <w:tcW w:w="675" w:type="dxa"/>
            <w:vMerge/>
          </w:tcPr>
          <w:p w:rsidR="00685FE0" w:rsidRPr="00685FE0" w:rsidRDefault="00685FE0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464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2464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2465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2465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274</w:t>
            </w:r>
          </w:p>
        </w:tc>
      </w:tr>
      <w:tr w:rsidR="00685FE0" w:rsidTr="007554A0">
        <w:tc>
          <w:tcPr>
            <w:tcW w:w="675" w:type="dxa"/>
            <w:vMerge/>
          </w:tcPr>
          <w:p w:rsidR="00685FE0" w:rsidRPr="00685FE0" w:rsidRDefault="00685FE0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85FE0" w:rsidRPr="0008499A" w:rsidRDefault="00685FE0" w:rsidP="00685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2464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64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65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465" w:type="dxa"/>
          </w:tcPr>
          <w:p w:rsidR="00685FE0" w:rsidRDefault="0001675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</w:t>
            </w:r>
          </w:p>
        </w:tc>
      </w:tr>
      <w:tr w:rsidR="00C960E1" w:rsidTr="007554A0">
        <w:tc>
          <w:tcPr>
            <w:tcW w:w="675" w:type="dxa"/>
            <w:vMerge w:val="restart"/>
          </w:tcPr>
          <w:p w:rsidR="00C960E1" w:rsidRPr="00685FE0" w:rsidRDefault="00C960E1" w:rsidP="0043519F">
            <w:pPr>
              <w:pStyle w:val="a8"/>
              <w:numPr>
                <w:ilvl w:val="0"/>
                <w:numId w:val="16"/>
              </w:numPr>
              <w:spacing w:after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960E1" w:rsidRPr="0008499A" w:rsidRDefault="00C960E1" w:rsidP="00C9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C960E1" w:rsidTr="007554A0">
        <w:tc>
          <w:tcPr>
            <w:tcW w:w="675" w:type="dxa"/>
            <w:vMerge/>
          </w:tcPr>
          <w:p w:rsidR="00C960E1" w:rsidRPr="00685FE0" w:rsidRDefault="00C960E1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960E1" w:rsidRPr="0008499A" w:rsidRDefault="00C960E1" w:rsidP="00C9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 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C960E1" w:rsidTr="007554A0">
        <w:tc>
          <w:tcPr>
            <w:tcW w:w="675" w:type="dxa"/>
            <w:vMerge/>
          </w:tcPr>
          <w:p w:rsidR="00C960E1" w:rsidRPr="00685FE0" w:rsidRDefault="00C960E1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960E1" w:rsidRPr="0008499A" w:rsidRDefault="00C960E1" w:rsidP="00C9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C960E1" w:rsidTr="007554A0">
        <w:tc>
          <w:tcPr>
            <w:tcW w:w="675" w:type="dxa"/>
            <w:vMerge/>
          </w:tcPr>
          <w:p w:rsidR="00C960E1" w:rsidRPr="00685FE0" w:rsidRDefault="00C960E1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C960E1" w:rsidRPr="0008499A" w:rsidRDefault="00C960E1" w:rsidP="00C9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C960E1" w:rsidTr="00685FE0">
        <w:tc>
          <w:tcPr>
            <w:tcW w:w="675" w:type="dxa"/>
            <w:vMerge w:val="restart"/>
          </w:tcPr>
          <w:p w:rsidR="00C960E1" w:rsidRPr="00685FE0" w:rsidRDefault="00C960E1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960E1" w:rsidRDefault="00C960E1" w:rsidP="00C960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получили аттестата: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C960E1" w:rsidTr="00685FE0">
        <w:tc>
          <w:tcPr>
            <w:tcW w:w="675" w:type="dxa"/>
            <w:vMerge/>
          </w:tcPr>
          <w:p w:rsidR="00C960E1" w:rsidRPr="00685FE0" w:rsidRDefault="00C960E1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960E1" w:rsidRDefault="00C960E1" w:rsidP="00C960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основном общем образовании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C960E1" w:rsidTr="00685FE0">
        <w:tc>
          <w:tcPr>
            <w:tcW w:w="675" w:type="dxa"/>
            <w:vMerge/>
          </w:tcPr>
          <w:p w:rsidR="00C960E1" w:rsidRPr="00685FE0" w:rsidRDefault="00C960E1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C960E1" w:rsidRDefault="00C960E1" w:rsidP="00C960E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общем образовании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4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65" w:type="dxa"/>
          </w:tcPr>
          <w:p w:rsidR="00C960E1" w:rsidRDefault="00C960E1" w:rsidP="00C960E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685FE0" w:rsidTr="00685FE0">
        <w:tc>
          <w:tcPr>
            <w:tcW w:w="675" w:type="dxa"/>
            <w:vMerge w:val="restart"/>
          </w:tcPr>
          <w:p w:rsidR="00685FE0" w:rsidRPr="00685FE0" w:rsidRDefault="00685FE0" w:rsidP="0043519F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85FE0" w:rsidRDefault="00685FE0" w:rsidP="00685F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 аттестатом с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отличием:</w:t>
            </w:r>
          </w:p>
        </w:tc>
        <w:tc>
          <w:tcPr>
            <w:tcW w:w="2464" w:type="dxa"/>
          </w:tcPr>
          <w:p w:rsidR="00685FE0" w:rsidRDefault="00C960E1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64" w:type="dxa"/>
          </w:tcPr>
          <w:p w:rsidR="00685FE0" w:rsidRDefault="00274603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65" w:type="dxa"/>
          </w:tcPr>
          <w:p w:rsidR="00685FE0" w:rsidRDefault="00274603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65" w:type="dxa"/>
          </w:tcPr>
          <w:p w:rsidR="00685FE0" w:rsidRDefault="00D3193E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685FE0" w:rsidTr="00685FE0">
        <w:tc>
          <w:tcPr>
            <w:tcW w:w="675" w:type="dxa"/>
            <w:vMerge/>
          </w:tcPr>
          <w:p w:rsidR="00685FE0" w:rsidRDefault="00685FE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85FE0" w:rsidRDefault="00685FE0" w:rsidP="00685F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основной школе</w:t>
            </w:r>
          </w:p>
        </w:tc>
        <w:tc>
          <w:tcPr>
            <w:tcW w:w="2464" w:type="dxa"/>
          </w:tcPr>
          <w:p w:rsidR="00685FE0" w:rsidRDefault="00C960E1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64" w:type="dxa"/>
          </w:tcPr>
          <w:p w:rsidR="00685FE0" w:rsidRDefault="00274603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65" w:type="dxa"/>
          </w:tcPr>
          <w:p w:rsidR="00685FE0" w:rsidRDefault="00274603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5" w:type="dxa"/>
          </w:tcPr>
          <w:p w:rsidR="00685FE0" w:rsidRDefault="00D3193E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685FE0" w:rsidTr="00685FE0">
        <w:tc>
          <w:tcPr>
            <w:tcW w:w="675" w:type="dxa"/>
            <w:vMerge/>
          </w:tcPr>
          <w:p w:rsidR="00685FE0" w:rsidRDefault="00685FE0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685FE0" w:rsidRDefault="00685FE0" w:rsidP="00685FE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школе</w:t>
            </w:r>
          </w:p>
        </w:tc>
        <w:tc>
          <w:tcPr>
            <w:tcW w:w="2464" w:type="dxa"/>
          </w:tcPr>
          <w:p w:rsidR="00685FE0" w:rsidRDefault="00C960E1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64" w:type="dxa"/>
          </w:tcPr>
          <w:p w:rsidR="00685FE0" w:rsidRDefault="00274603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5" w:type="dxa"/>
          </w:tcPr>
          <w:p w:rsidR="00685FE0" w:rsidRDefault="00274603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5" w:type="dxa"/>
          </w:tcPr>
          <w:p w:rsidR="00685FE0" w:rsidRDefault="00D3193E" w:rsidP="00685FE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685FE0" w:rsidRPr="00685FE0" w:rsidRDefault="00685FE0" w:rsidP="002B6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467" w:rsidRPr="002B6AF7" w:rsidRDefault="001D1467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количество обучающихся Школы.</w:t>
      </w:r>
    </w:p>
    <w:p w:rsidR="001D1467" w:rsidRPr="002B6AF7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  <w:t>Краткий анализ динамики результатов успеваемости и качества знаний</w:t>
      </w:r>
    </w:p>
    <w:p w:rsidR="00685FE0" w:rsidRDefault="001D146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ru-RU"/>
        </w:rPr>
        <w:t>Результаты освоения учащимися программ начального общего образования по показателю «успеваемость» в 2023 году</w:t>
      </w:r>
    </w:p>
    <w:p w:rsidR="002B6AF7" w:rsidRPr="002B6AF7" w:rsidRDefault="002B6AF7" w:rsidP="002B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3"/>
        <w:gridCol w:w="1636"/>
        <w:gridCol w:w="1528"/>
        <w:gridCol w:w="919"/>
        <w:gridCol w:w="1371"/>
        <w:gridCol w:w="1187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595074" w:rsidRPr="00D203FD" w:rsidTr="007554A0">
        <w:tc>
          <w:tcPr>
            <w:tcW w:w="1033" w:type="dxa"/>
            <w:vMerge w:val="restart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vMerge w:val="restart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2447" w:type="dxa"/>
            <w:gridSpan w:val="2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2558" w:type="dxa"/>
            <w:gridSpan w:val="2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778" w:type="dxa"/>
            <w:gridSpan w:val="2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778" w:type="dxa"/>
            <w:gridSpan w:val="2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778" w:type="dxa"/>
            <w:gridSpan w:val="2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778" w:type="dxa"/>
            <w:gridSpan w:val="2"/>
          </w:tcPr>
          <w:p w:rsidR="00595074" w:rsidRPr="00D203FD" w:rsidRDefault="00595074" w:rsidP="001D1467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595074" w:rsidRPr="00D203FD" w:rsidTr="007554A0">
        <w:tc>
          <w:tcPr>
            <w:tcW w:w="1033" w:type="dxa"/>
            <w:vMerge/>
          </w:tcPr>
          <w:p w:rsidR="00595074" w:rsidRPr="00D203FD" w:rsidRDefault="00595074" w:rsidP="0059507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595074" w:rsidRPr="00D203FD" w:rsidRDefault="00595074" w:rsidP="0059507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1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7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203FD" w:rsidRDefault="00595074" w:rsidP="00595074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B0040" w:rsidRPr="00D203FD" w:rsidTr="00595074">
        <w:tc>
          <w:tcPr>
            <w:tcW w:w="1033" w:type="dxa"/>
          </w:tcPr>
          <w:p w:rsidR="004B0040" w:rsidRPr="00D203FD" w:rsidRDefault="004B0040" w:rsidP="004B004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2А, 2Б</w:t>
            </w:r>
          </w:p>
        </w:tc>
        <w:tc>
          <w:tcPr>
            <w:tcW w:w="1636" w:type="dxa"/>
          </w:tcPr>
          <w:p w:rsidR="004B0040" w:rsidRPr="00D203FD" w:rsidRDefault="004B0040" w:rsidP="004B004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28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1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7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4B0040" w:rsidRPr="00D203FD" w:rsidRDefault="004B0040" w:rsidP="004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265E" w:rsidRPr="00D203FD" w:rsidTr="00595074">
        <w:tc>
          <w:tcPr>
            <w:tcW w:w="1033" w:type="dxa"/>
          </w:tcPr>
          <w:p w:rsidR="003F265E" w:rsidRPr="00D203FD" w:rsidRDefault="003F265E" w:rsidP="003F265E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3А, 3Б</w:t>
            </w:r>
          </w:p>
        </w:tc>
        <w:tc>
          <w:tcPr>
            <w:tcW w:w="1636" w:type="dxa"/>
          </w:tcPr>
          <w:p w:rsidR="003F265E" w:rsidRPr="00D203FD" w:rsidRDefault="003F265E" w:rsidP="003F265E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8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87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265E" w:rsidRPr="00D203FD" w:rsidTr="00595074">
        <w:tc>
          <w:tcPr>
            <w:tcW w:w="1033" w:type="dxa"/>
          </w:tcPr>
          <w:p w:rsidR="003F265E" w:rsidRPr="00D203FD" w:rsidRDefault="003F265E" w:rsidP="003F265E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4А,4Б</w:t>
            </w:r>
          </w:p>
        </w:tc>
        <w:tc>
          <w:tcPr>
            <w:tcW w:w="1636" w:type="dxa"/>
          </w:tcPr>
          <w:p w:rsidR="003F265E" w:rsidRPr="00D203FD" w:rsidRDefault="003F265E" w:rsidP="003F265E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8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87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265E" w:rsidRPr="00D203FD" w:rsidTr="00595074">
        <w:tc>
          <w:tcPr>
            <w:tcW w:w="1033" w:type="dxa"/>
          </w:tcPr>
          <w:p w:rsidR="003F265E" w:rsidRPr="00D203FD" w:rsidRDefault="003F265E" w:rsidP="003F265E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36" w:type="dxa"/>
          </w:tcPr>
          <w:p w:rsidR="003F265E" w:rsidRPr="00D203FD" w:rsidRDefault="003F265E" w:rsidP="003F265E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28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187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F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3F265E" w:rsidRPr="00D203FD" w:rsidRDefault="003F265E" w:rsidP="003F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95074" w:rsidRDefault="00595074" w:rsidP="002B6AF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lang w:eastAsia="ru-RU"/>
        </w:rPr>
      </w:pPr>
    </w:p>
    <w:p w:rsidR="001D1467" w:rsidRPr="002B6AF7" w:rsidRDefault="001D1467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сравнить результаты освоения обучающимися программ начального общего образования по показателю «успеваемость» в 2023 году с результатами освоения учащимися программ начального общего образования по показателю «успеваемость» в 2022 году, то можно отметить, что </w:t>
      </w:r>
      <w:r w:rsidR="003F265E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показатель успеваемость сохраняется на уровне 100%. </w:t>
      </w:r>
      <w:r w:rsidR="00E8022B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учащихся обучающихся на «4» и «5» по сравнению с 2022года снизилось со 123 до 118 учащихся, тем самым качество знания в 2023 году снизилось на 4%( с 74% до 70%).</w:t>
      </w:r>
    </w:p>
    <w:p w:rsidR="00DE0DAA" w:rsidRPr="002B6AF7" w:rsidRDefault="001D1467" w:rsidP="0082174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ru-RU"/>
        </w:rPr>
        <w:t>Результаты освоения учащимися программ основного общего образования по показателю «успеваемость» в 2023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3"/>
        <w:gridCol w:w="1636"/>
        <w:gridCol w:w="1528"/>
        <w:gridCol w:w="919"/>
        <w:gridCol w:w="1371"/>
        <w:gridCol w:w="1187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595074" w:rsidRPr="00DE0DAA" w:rsidTr="007554A0">
        <w:tc>
          <w:tcPr>
            <w:tcW w:w="1033" w:type="dxa"/>
            <w:vMerge w:val="restart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vMerge w:val="restart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2447" w:type="dxa"/>
            <w:gridSpan w:val="2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2558" w:type="dxa"/>
            <w:gridSpan w:val="2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778" w:type="dxa"/>
            <w:gridSpan w:val="2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778" w:type="dxa"/>
            <w:gridSpan w:val="2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778" w:type="dxa"/>
            <w:gridSpan w:val="2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778" w:type="dxa"/>
            <w:gridSpan w:val="2"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595074" w:rsidRPr="00DE0DAA" w:rsidTr="007554A0">
        <w:tc>
          <w:tcPr>
            <w:tcW w:w="1033" w:type="dxa"/>
            <w:vMerge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595074" w:rsidRPr="00DE0DAA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1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7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DE0DAA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003D0" w:rsidRPr="00DE0DAA" w:rsidTr="007554A0">
        <w:tc>
          <w:tcPr>
            <w:tcW w:w="1033" w:type="dxa"/>
          </w:tcPr>
          <w:p w:rsidR="002003D0" w:rsidRPr="00DE0DAA" w:rsidRDefault="002003D0" w:rsidP="002003D0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5А, 5Б</w:t>
            </w:r>
          </w:p>
        </w:tc>
        <w:tc>
          <w:tcPr>
            <w:tcW w:w="1636" w:type="dxa"/>
          </w:tcPr>
          <w:p w:rsidR="002003D0" w:rsidRPr="00DE0DAA" w:rsidRDefault="002003D0" w:rsidP="002003D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8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71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87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2003D0" w:rsidRPr="00DE0DAA" w:rsidRDefault="002003D0" w:rsidP="002003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58F9" w:rsidRPr="00DE0DAA" w:rsidTr="007554A0">
        <w:tc>
          <w:tcPr>
            <w:tcW w:w="1033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6А, 6Б</w:t>
            </w:r>
          </w:p>
        </w:tc>
        <w:tc>
          <w:tcPr>
            <w:tcW w:w="1636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8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1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87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58F9" w:rsidRPr="00DE0DAA" w:rsidTr="007554A0">
        <w:tc>
          <w:tcPr>
            <w:tcW w:w="1033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7А,7Б</w:t>
            </w:r>
          </w:p>
        </w:tc>
        <w:tc>
          <w:tcPr>
            <w:tcW w:w="1636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8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1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87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58F9" w:rsidRPr="00DE0DAA" w:rsidTr="007554A0">
        <w:tc>
          <w:tcPr>
            <w:tcW w:w="1033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8А,8Б</w:t>
            </w:r>
          </w:p>
        </w:tc>
        <w:tc>
          <w:tcPr>
            <w:tcW w:w="1636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8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1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87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58F9" w:rsidRPr="00DE0DAA" w:rsidTr="007554A0">
        <w:tc>
          <w:tcPr>
            <w:tcW w:w="1033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9А,9Б</w:t>
            </w:r>
          </w:p>
        </w:tc>
        <w:tc>
          <w:tcPr>
            <w:tcW w:w="1636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8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1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87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D58F9" w:rsidRPr="00DE0DAA" w:rsidTr="007554A0">
        <w:tc>
          <w:tcPr>
            <w:tcW w:w="1033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E0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36" w:type="dxa"/>
          </w:tcPr>
          <w:p w:rsidR="00AD58F9" w:rsidRPr="00DE0DAA" w:rsidRDefault="00AD58F9" w:rsidP="00AD58F9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28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1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1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1187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9" w:type="dxa"/>
          </w:tcPr>
          <w:p w:rsidR="00AD58F9" w:rsidRPr="00DE0DAA" w:rsidRDefault="00AD58F9" w:rsidP="00A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DAA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95074" w:rsidRDefault="00595074" w:rsidP="002B6AF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D1467" w:rsidRPr="002B6AF7" w:rsidRDefault="001D1467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2023 году с результатами освоения учащимися программ основного общего образования по показателю «успеваемость» в 2022 году, то можно отметить, что</w:t>
      </w:r>
      <w:r w:rsidR="00AD58F9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934527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показатель успеваемость </w:t>
      </w:r>
      <w:r w:rsidR="00AD58F9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стабильно держится на уровне 100%. </w:t>
      </w:r>
      <w:r w:rsidR="00934527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учащихся обучающихся на «4» и «5» по сравнению с 2022</w:t>
      </w:r>
      <w:r w:rsidR="00AD58F9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годом</w:t>
      </w:r>
      <w:r w:rsidR="00821744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D58F9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 же составляет </w:t>
      </w:r>
      <w:r w:rsidR="00821744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44</w:t>
      </w:r>
      <w:r w:rsidR="00AD58F9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%</w:t>
      </w:r>
      <w:r w:rsidR="002B6AF7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95074" w:rsidRPr="002B6AF7" w:rsidRDefault="001D1467" w:rsidP="002B6AF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u w:val="single"/>
          <w:lang w:eastAsia="ru-RU"/>
        </w:rPr>
        <w:t>Результаты освоения программ среднего общего образования обучающимися 10, 11 классов по показателю «успеваемость» в 2023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3"/>
        <w:gridCol w:w="1636"/>
        <w:gridCol w:w="1528"/>
        <w:gridCol w:w="919"/>
        <w:gridCol w:w="1371"/>
        <w:gridCol w:w="1187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A84A36" w:rsidRPr="00A84A36" w:rsidTr="007554A0">
        <w:tc>
          <w:tcPr>
            <w:tcW w:w="1033" w:type="dxa"/>
            <w:vMerge w:val="restart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vMerge w:val="restart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2447" w:type="dxa"/>
            <w:gridSpan w:val="2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2558" w:type="dxa"/>
            <w:gridSpan w:val="2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778" w:type="dxa"/>
            <w:gridSpan w:val="2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778" w:type="dxa"/>
            <w:gridSpan w:val="2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778" w:type="dxa"/>
            <w:gridSpan w:val="2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778" w:type="dxa"/>
            <w:gridSpan w:val="2"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A84A36" w:rsidRPr="00A84A36" w:rsidTr="007554A0">
        <w:tc>
          <w:tcPr>
            <w:tcW w:w="1033" w:type="dxa"/>
            <w:vMerge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595074" w:rsidRPr="00A84A36" w:rsidRDefault="00595074" w:rsidP="007554A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1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7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9" w:type="dxa"/>
            <w:tcBorders>
              <w:bottom w:val="single" w:sz="4" w:space="0" w:color="222222"/>
              <w:right w:val="single" w:sz="4" w:space="0" w:color="222222"/>
            </w:tcBorders>
          </w:tcPr>
          <w:p w:rsidR="00595074" w:rsidRPr="00A84A36" w:rsidRDefault="00595074" w:rsidP="007554A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4A36" w:rsidRPr="00A84A36" w:rsidTr="004B0040">
        <w:tc>
          <w:tcPr>
            <w:tcW w:w="1033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28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:rsidR="00821744" w:rsidRPr="00A84A36" w:rsidRDefault="00A84A36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7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4A36" w:rsidRPr="00A84A36" w:rsidTr="004B0040">
        <w:tc>
          <w:tcPr>
            <w:tcW w:w="1033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28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</w:tcPr>
          <w:p w:rsidR="00821744" w:rsidRPr="00A84A36" w:rsidRDefault="00A84A36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1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7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4A36" w:rsidRPr="00A84A36" w:rsidTr="007554A0">
        <w:tc>
          <w:tcPr>
            <w:tcW w:w="1033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36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8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dxa"/>
          </w:tcPr>
          <w:p w:rsidR="00821744" w:rsidRPr="00A84A36" w:rsidRDefault="00821744" w:rsidP="00821744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87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9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" w:type="dxa"/>
          </w:tcPr>
          <w:p w:rsidR="00821744" w:rsidRPr="00A84A36" w:rsidRDefault="00A84A36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821744" w:rsidRPr="00A84A36" w:rsidRDefault="00821744" w:rsidP="0082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5074" w:rsidRPr="00595074" w:rsidRDefault="00595074" w:rsidP="002B6AF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</w:pPr>
    </w:p>
    <w:p w:rsidR="00776707" w:rsidRPr="002B6AF7" w:rsidRDefault="001D1467" w:rsidP="002B6A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Результаты освоения учащимися программ среднего общего образования по показателю «успеваемость» </w:t>
      </w:r>
      <w:r w:rsidR="00595074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2023 году с результатами освоения учащимися программ основного общего образования по показателю «успеваемость» в 2022 году, то можно отметить, что </w:t>
      </w:r>
      <w:r w:rsidR="00B82262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показатель успеваемость сохраняется на уровне 100%. </w:t>
      </w:r>
      <w:r w:rsidR="00A84A36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учащихся обучающихся на «4» и «5» по сравнению с 2022</w:t>
      </w:r>
      <w:r w:rsidR="00B82262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годом</w:t>
      </w:r>
      <w:r w:rsidR="00A84A36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сн</w:t>
      </w:r>
      <w:r w:rsidR="00B82262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изилось с 28 до 18</w:t>
      </w:r>
      <w:r w:rsidR="00A84A36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учащихся, тем самым качество знания в 2023 году </w:t>
      </w:r>
      <w:r w:rsidR="00B82262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снизилось на 30</w:t>
      </w:r>
      <w:r w:rsidR="00A84A36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%( с </w:t>
      </w:r>
      <w:r w:rsidR="00B82262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70% до 47</w:t>
      </w:r>
      <w:r w:rsidR="00A84A36" w:rsidRPr="002B6AF7">
        <w:rPr>
          <w:rFonts w:ascii="Times New Roman" w:eastAsia="Times New Roman" w:hAnsi="Times New Roman" w:cs="Times New Roman"/>
          <w:sz w:val="23"/>
          <w:szCs w:val="23"/>
          <w:lang w:eastAsia="ru-RU"/>
        </w:rPr>
        <w:t>%).</w:t>
      </w:r>
    </w:p>
    <w:p w:rsidR="008C51DD" w:rsidRPr="002B6AF7" w:rsidRDefault="008C51DD" w:rsidP="008C51DD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  <w:t xml:space="preserve">ГИА в 9-х классах </w:t>
      </w:r>
    </w:p>
    <w:p w:rsidR="008C51DD" w:rsidRPr="002B6AF7" w:rsidRDefault="008C51DD" w:rsidP="008C51DD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 2022/23 учебном году одним из условий допуска обучающихся 9-х классов к ГИА было получение «зачета» за итоговое собеседование. Испытание прошло во вторую среду февраля в МБОУ СОШ № 2 г. Цимлянска в очном формате. В итоговом собеседовании приняли участие 37 обучающихся (100%), все участники получили «зачет». </w:t>
      </w:r>
    </w:p>
    <w:p w:rsidR="008C51DD" w:rsidRPr="002B6AF7" w:rsidRDefault="008C51DD" w:rsidP="008C51DD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В 2023 году все девятиклассники сдали ОГЭ по основным предметам – русскому </w:t>
      </w:r>
      <w:r w:rsidR="000C33CA" w:rsidRPr="002B6AF7">
        <w:rPr>
          <w:rFonts w:ascii="Times New Roman" w:hAnsi="Times New Roman" w:cs="Times New Roman"/>
          <w:sz w:val="23"/>
          <w:szCs w:val="23"/>
          <w:lang w:eastAsia="ru-RU"/>
        </w:rPr>
        <w:t>языку и математике на достаточно высоком уровне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.  </w:t>
      </w:r>
      <w:r w:rsidR="000C33CA" w:rsidRPr="002B6AF7">
        <w:rPr>
          <w:rFonts w:ascii="Times New Roman" w:hAnsi="Times New Roman" w:cs="Times New Roman"/>
          <w:sz w:val="23"/>
          <w:szCs w:val="23"/>
          <w:lang w:eastAsia="ru-RU"/>
        </w:rPr>
        <w:t>Успеваемость по математике и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русскому языку за последние три года не изменилась и стабильно составляет 100 процентов.  </w:t>
      </w:r>
    </w:p>
    <w:p w:rsidR="008C51DD" w:rsidRPr="002B6AF7" w:rsidRDefault="008C51DD" w:rsidP="008C51DD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Важным показателем работы школы служат результаты выпускных экзаменов в основной школе.  </w:t>
      </w:r>
    </w:p>
    <w:p w:rsidR="009E21E4" w:rsidRPr="002B6AF7" w:rsidRDefault="009E21E4" w:rsidP="009E21E4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  <w:t>Результаты сдачи ГИА -9 в 2023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2"/>
        <w:gridCol w:w="1642"/>
        <w:gridCol w:w="1642"/>
        <w:gridCol w:w="1642"/>
        <w:gridCol w:w="1647"/>
        <w:gridCol w:w="1643"/>
        <w:gridCol w:w="1643"/>
      </w:tblGrid>
      <w:tr w:rsidR="009E21E4" w:rsidRPr="00163869" w:rsidTr="0050186E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 </w:t>
            </w:r>
          </w:p>
        </w:tc>
      </w:tr>
      <w:tr w:rsidR="009E21E4" w:rsidRPr="00163869" w:rsidTr="0050186E">
        <w:tc>
          <w:tcPr>
            <w:tcW w:w="1642" w:type="dxa"/>
          </w:tcPr>
          <w:p w:rsidR="009E21E4" w:rsidRPr="00163869" w:rsidRDefault="009E21E4" w:rsidP="00163869">
            <w:pPr>
              <w:pStyle w:val="ab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21E4" w:rsidRPr="00163869" w:rsidTr="0050186E">
        <w:tc>
          <w:tcPr>
            <w:tcW w:w="1642" w:type="dxa"/>
          </w:tcPr>
          <w:p w:rsidR="009E21E4" w:rsidRPr="00163869" w:rsidRDefault="009E21E4" w:rsidP="00163869">
            <w:pPr>
              <w:pStyle w:val="ab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21E4" w:rsidRPr="00163869" w:rsidTr="0050186E">
        <w:tc>
          <w:tcPr>
            <w:tcW w:w="1642" w:type="dxa"/>
          </w:tcPr>
          <w:p w:rsidR="009E21E4" w:rsidRPr="00163869" w:rsidRDefault="009E21E4" w:rsidP="00163869">
            <w:pPr>
              <w:pStyle w:val="ab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Общество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21E4" w:rsidRPr="00163869" w:rsidTr="0050186E">
        <w:tc>
          <w:tcPr>
            <w:tcW w:w="1642" w:type="dxa"/>
          </w:tcPr>
          <w:p w:rsidR="009E21E4" w:rsidRPr="00163869" w:rsidRDefault="009E21E4" w:rsidP="00163869">
            <w:pPr>
              <w:pStyle w:val="ab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21E4" w:rsidRPr="00163869" w:rsidRDefault="009E21E4" w:rsidP="0016386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0186E" w:rsidRPr="002B6AF7" w:rsidRDefault="0050186E" w:rsidP="0050186E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Замечаний о нарушении процедуры проведения ГИА-9 в 2023 году не было. Все девятиклассники Школы успешно закончили 2022/23 учебный год и получили аттестаты об основном общем образовании. Аттестат с отличием </w:t>
      </w:r>
      <w:r w:rsidR="006038E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и золотую медаль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получили </w:t>
      </w:r>
      <w:r w:rsidR="006038EE" w:rsidRPr="002B6AF7">
        <w:rPr>
          <w:rFonts w:ascii="Times New Roman" w:hAnsi="Times New Roman" w:cs="Times New Roman"/>
          <w:sz w:val="23"/>
          <w:szCs w:val="23"/>
          <w:lang w:eastAsia="ru-RU"/>
        </w:rPr>
        <w:t>3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человек</w:t>
      </w:r>
      <w:r w:rsidR="006038EE" w:rsidRPr="002B6AF7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, что </w:t>
      </w:r>
      <w:r w:rsidR="006038EE" w:rsidRPr="002B6AF7">
        <w:rPr>
          <w:rFonts w:ascii="Times New Roman" w:hAnsi="Times New Roman" w:cs="Times New Roman"/>
          <w:sz w:val="23"/>
          <w:szCs w:val="23"/>
          <w:lang w:eastAsia="ru-RU"/>
        </w:rPr>
        <w:t>составило 18,8%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от общей численности выпускников. </w:t>
      </w:r>
    </w:p>
    <w:p w:rsidR="0050186E" w:rsidRPr="002B6AF7" w:rsidRDefault="000C33CA" w:rsidP="000C33CA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 школе ведется большая работа с учащимися, неуспевающими по отдельным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предметам. 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Разрабатываются и внедряются методики индивидуальных занятий, ведется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работа с родителями, учителя и классные руководители регулярно отчитываются о 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>проделанной работе.  В основной школе по итогам года с академической задо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лженностью учащихся не 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было.  </w:t>
      </w:r>
    </w:p>
    <w:p w:rsidR="0050186E" w:rsidRPr="002B6AF7" w:rsidRDefault="0050186E" w:rsidP="002B6AF7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b/>
          <w:sz w:val="23"/>
          <w:szCs w:val="23"/>
          <w:lang w:eastAsia="ru-RU"/>
        </w:rPr>
        <w:t>ГИА в 11-х классах</w:t>
      </w:r>
    </w:p>
    <w:p w:rsidR="009E21E4" w:rsidRPr="002B6AF7" w:rsidRDefault="000C33CA" w:rsidP="000C33CA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Важным показателем работы школы служат результаты выпускных экзаменов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. Выпускные экзамены в 11-х классах проходили в форме ЕГЭ.  В 2022/23 учебном году одним из условий допуска обучающихся 11-х классов к ГИА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было получение «зачета» за итоговое сочинение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. 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Испытание прошло в первую среду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декабря в МБОУ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СОШ №2 г. Цимлянска.  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В итоговом сочинении приняли участие 16 обучающихся (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>100</w:t>
      </w:r>
      <w:r w:rsidRPr="002B6AF7">
        <w:rPr>
          <w:rFonts w:ascii="Times New Roman" w:hAnsi="Times New Roman" w:cs="Times New Roman"/>
          <w:sz w:val="23"/>
          <w:szCs w:val="23"/>
          <w:lang w:eastAsia="ru-RU"/>
        </w:rPr>
        <w:t>%), по</w:t>
      </w:r>
      <w:r w:rsidR="0050186E" w:rsidRPr="002B6AF7">
        <w:rPr>
          <w:rFonts w:ascii="Times New Roman" w:hAnsi="Times New Roman" w:cs="Times New Roman"/>
          <w:sz w:val="23"/>
          <w:szCs w:val="23"/>
          <w:lang w:eastAsia="ru-RU"/>
        </w:rPr>
        <w:t xml:space="preserve"> результатам проверки все обучающиеся получили «зачет». В 2023 году все выпускники 11-х классов (16 человек) успешно сдали ГИА. Все 16 обучающихся сдавали ГИА в форме ЕГЭ.  </w:t>
      </w:r>
    </w:p>
    <w:p w:rsidR="0050186E" w:rsidRPr="002B6AF7" w:rsidRDefault="0050186E" w:rsidP="0050186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</w:pPr>
      <w:r w:rsidRPr="002B6AF7">
        <w:rPr>
          <w:rFonts w:ascii="Times New Roman" w:eastAsia="Times New Roman" w:hAnsi="Times New Roman" w:cs="Times New Roman"/>
          <w:b/>
          <w:color w:val="222222"/>
          <w:sz w:val="23"/>
          <w:szCs w:val="23"/>
          <w:lang w:eastAsia="ru-RU"/>
        </w:rPr>
        <w:t>Результаты сдачи ЕГЭ в 2023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409"/>
        <w:gridCol w:w="2552"/>
        <w:gridCol w:w="2487"/>
      </w:tblGrid>
      <w:tr w:rsidR="0050186E" w:rsidTr="00626444">
        <w:tc>
          <w:tcPr>
            <w:tcW w:w="46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0186E" w:rsidRPr="0050186E" w:rsidRDefault="0050186E" w:rsidP="00626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0186E" w:rsidRPr="00776707" w:rsidRDefault="0050186E" w:rsidP="00626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</w:t>
            </w:r>
            <w:r w:rsidRPr="0077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 w:line="254" w:lineRule="auto"/>
              <w:textAlignment w:val="baseline"/>
            </w:pPr>
            <w:r w:rsidRPr="00776707">
              <w:rPr>
                <w:rFonts w:eastAsia="Calibri"/>
                <w:bCs/>
                <w:color w:val="000000" w:themeColor="text1"/>
                <w:kern w:val="24"/>
              </w:rPr>
              <w:t>Преодолевших порог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 w:line="254" w:lineRule="auto"/>
              <w:textAlignment w:val="baseline"/>
            </w:pPr>
            <w:r w:rsidRPr="00776707">
              <w:rPr>
                <w:rFonts w:eastAsia="Calibri"/>
                <w:bCs/>
                <w:color w:val="000000" w:themeColor="text1"/>
                <w:kern w:val="24"/>
              </w:rPr>
              <w:t>Успеваемость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 w:line="254" w:lineRule="auto"/>
              <w:textAlignment w:val="baseline"/>
            </w:pPr>
            <w:r w:rsidRPr="00776707">
              <w:rPr>
                <w:rFonts w:eastAsia="Calibri"/>
                <w:bCs/>
                <w:color w:val="000000" w:themeColor="text1"/>
                <w:kern w:val="24"/>
              </w:rPr>
              <w:t>Средний балл</w:t>
            </w:r>
          </w:p>
        </w:tc>
      </w:tr>
      <w:tr w:rsidR="0050186E" w:rsidTr="00626444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50186E" w:rsidRDefault="0050186E" w:rsidP="00626444">
            <w:pPr>
              <w:pStyle w:val="a3"/>
              <w:spacing w:before="0" w:beforeAutospacing="0" w:after="0" w:afterAutospacing="0"/>
              <w:jc w:val="both"/>
            </w:pPr>
            <w:r w:rsidRPr="0050186E">
              <w:rPr>
                <w:rFonts w:eastAsia="Calibri"/>
                <w:bCs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</w:rPr>
              <w:t>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100%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67</w:t>
            </w:r>
          </w:p>
        </w:tc>
      </w:tr>
      <w:tr w:rsidR="0050186E" w:rsidTr="00626444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50186E" w:rsidRDefault="0050186E" w:rsidP="00626444">
            <w:pPr>
              <w:pStyle w:val="a3"/>
              <w:spacing w:before="0" w:beforeAutospacing="0" w:after="0" w:afterAutospacing="0"/>
              <w:jc w:val="both"/>
            </w:pPr>
            <w:r w:rsidRPr="0050186E">
              <w:rPr>
                <w:rFonts w:eastAsia="Calibri"/>
                <w:bCs/>
                <w:color w:val="000000" w:themeColor="text1"/>
                <w:kern w:val="24"/>
              </w:rPr>
              <w:t>Математика (профильный уровень)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</w:rPr>
              <w:t>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100%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63</w:t>
            </w:r>
          </w:p>
        </w:tc>
      </w:tr>
      <w:tr w:rsidR="0050186E" w:rsidTr="00626444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50186E" w:rsidRDefault="0050186E" w:rsidP="00626444">
            <w:pPr>
              <w:pStyle w:val="a3"/>
              <w:spacing w:before="0" w:beforeAutospacing="0" w:after="0" w:afterAutospacing="0"/>
              <w:jc w:val="both"/>
            </w:pPr>
            <w:r w:rsidRPr="0050186E">
              <w:rPr>
                <w:rFonts w:eastAsia="Calibri"/>
                <w:bCs/>
                <w:color w:val="000000"/>
                <w:kern w:val="24"/>
              </w:rPr>
              <w:t>Математика (база)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100%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</w:tr>
      <w:tr w:rsidR="0050186E" w:rsidTr="00626444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50186E" w:rsidRDefault="0050186E" w:rsidP="00626444">
            <w:pPr>
              <w:pStyle w:val="a3"/>
              <w:spacing w:before="0" w:beforeAutospacing="0" w:after="0" w:afterAutospacing="0"/>
              <w:jc w:val="both"/>
            </w:pPr>
            <w:r w:rsidRPr="0050186E">
              <w:rPr>
                <w:rFonts w:eastAsia="Calibri"/>
                <w:bCs/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75%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52</w:t>
            </w:r>
          </w:p>
        </w:tc>
      </w:tr>
      <w:tr w:rsidR="0050186E" w:rsidTr="00626444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50186E" w:rsidRDefault="0050186E" w:rsidP="00626444">
            <w:pPr>
              <w:pStyle w:val="a3"/>
              <w:spacing w:before="0" w:beforeAutospacing="0" w:after="0" w:afterAutospacing="0"/>
              <w:jc w:val="both"/>
            </w:pPr>
            <w:r w:rsidRPr="0050186E">
              <w:rPr>
                <w:rFonts w:eastAsia="Calibri"/>
                <w:bCs/>
                <w:color w:val="000000" w:themeColor="text1"/>
                <w:kern w:val="24"/>
              </w:rPr>
              <w:t xml:space="preserve">История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2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2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2"/>
                <w:szCs w:val="28"/>
              </w:rPr>
              <w:t>92%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2"/>
                <w:szCs w:val="28"/>
              </w:rPr>
              <w:t>52</w:t>
            </w:r>
          </w:p>
        </w:tc>
      </w:tr>
      <w:tr w:rsidR="0050186E" w:rsidTr="00626444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50186E" w:rsidRDefault="0050186E" w:rsidP="00626444">
            <w:pPr>
              <w:pStyle w:val="a3"/>
              <w:spacing w:before="0" w:beforeAutospacing="0" w:after="0" w:afterAutospacing="0"/>
              <w:jc w:val="both"/>
            </w:pPr>
            <w:r w:rsidRPr="0050186E">
              <w:rPr>
                <w:rFonts w:eastAsia="Calibri"/>
                <w:bCs/>
                <w:color w:val="000000" w:themeColor="text1"/>
                <w:kern w:val="24"/>
              </w:rPr>
              <w:t xml:space="preserve">Физика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2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/>
                <w:kern w:val="24"/>
                <w:sz w:val="22"/>
                <w:szCs w:val="28"/>
              </w:rPr>
              <w:t>100%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rFonts w:eastAsia="Calibri"/>
                <w:b/>
                <w:bCs/>
                <w:color w:val="000000" w:themeColor="text1"/>
                <w:kern w:val="24"/>
                <w:sz w:val="22"/>
                <w:szCs w:val="28"/>
              </w:rPr>
              <w:t>69</w:t>
            </w:r>
          </w:p>
        </w:tc>
      </w:tr>
      <w:tr w:rsidR="0050186E" w:rsidTr="00626444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50186E" w:rsidRDefault="0050186E" w:rsidP="0062644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color w:val="000000" w:themeColor="text1"/>
                <w:kern w:val="24"/>
              </w:rPr>
            </w:pPr>
            <w:r w:rsidRPr="0050186E">
              <w:rPr>
                <w:rFonts w:eastAsia="Calibri"/>
                <w:bCs/>
                <w:color w:val="000000" w:themeColor="text1"/>
                <w:kern w:val="24"/>
              </w:rPr>
              <w:t xml:space="preserve">Биология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</w:rPr>
            </w:pPr>
            <w:r w:rsidRPr="00776707">
              <w:rPr>
                <w:b/>
                <w:sz w:val="22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b/>
                <w:bCs/>
                <w:color w:val="000000" w:themeColor="text1"/>
                <w:kern w:val="24"/>
                <w:sz w:val="22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86E" w:rsidRPr="00776707" w:rsidRDefault="0050186E" w:rsidP="0062644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 w:rsidRPr="00776707">
              <w:rPr>
                <w:b/>
                <w:bCs/>
                <w:color w:val="000000" w:themeColor="text1"/>
                <w:kern w:val="24"/>
                <w:sz w:val="22"/>
                <w:szCs w:val="28"/>
              </w:rPr>
              <w:t>0%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186E" w:rsidRPr="00776707" w:rsidRDefault="00C04779" w:rsidP="00C04779">
            <w:pPr>
              <w:jc w:val="center"/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0</w:t>
            </w:r>
          </w:p>
        </w:tc>
      </w:tr>
    </w:tbl>
    <w:p w:rsidR="0050186E" w:rsidRDefault="0050186E" w:rsidP="0050186E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0186E" w:rsidRDefault="0050186E" w:rsidP="0050186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01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Средний балл ЕГЭ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-2023</w:t>
      </w:r>
      <w:r w:rsidRPr="005018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школе в сравнении с всероссийскими показателями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572"/>
        <w:gridCol w:w="1842"/>
        <w:gridCol w:w="1839"/>
        <w:gridCol w:w="1945"/>
        <w:gridCol w:w="1832"/>
        <w:gridCol w:w="1829"/>
        <w:gridCol w:w="1834"/>
      </w:tblGrid>
      <w:tr w:rsidR="0050186E" w:rsidRPr="00C04779" w:rsidTr="006038EE">
        <w:tc>
          <w:tcPr>
            <w:tcW w:w="2093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50186E" w:rsidRPr="00C04779" w:rsidRDefault="0050186E" w:rsidP="00626444">
            <w:pPr>
              <w:pStyle w:val="a3"/>
              <w:spacing w:before="0" w:beforeAutospacing="0" w:after="0" w:afterAutospacing="0"/>
              <w:jc w:val="both"/>
            </w:pPr>
            <w:r w:rsidRPr="00C04779">
              <w:rPr>
                <w:rFonts w:eastAsia="Calibri"/>
                <w:bCs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1842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Математика (профильный </w:t>
            </w:r>
            <w:r w:rsidRPr="00C0477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1839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Математика (база)</w:t>
            </w:r>
          </w:p>
        </w:tc>
        <w:tc>
          <w:tcPr>
            <w:tcW w:w="1945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1832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История</w:t>
            </w:r>
          </w:p>
        </w:tc>
        <w:tc>
          <w:tcPr>
            <w:tcW w:w="1829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1834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Биология</w:t>
            </w:r>
          </w:p>
        </w:tc>
      </w:tr>
      <w:tr w:rsidR="0050186E" w:rsidRPr="00C04779" w:rsidTr="006038EE">
        <w:tc>
          <w:tcPr>
            <w:tcW w:w="2093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СОШ№2 г. Цимлянска</w:t>
            </w:r>
          </w:p>
        </w:tc>
        <w:tc>
          <w:tcPr>
            <w:tcW w:w="1572" w:type="dxa"/>
          </w:tcPr>
          <w:p w:rsidR="0050186E" w:rsidRPr="00C04779" w:rsidRDefault="00C04779" w:rsidP="00626444">
            <w:pPr>
              <w:pStyle w:val="a3"/>
              <w:spacing w:before="0" w:beforeAutospacing="0" w:after="0" w:afterAutospacing="0"/>
              <w:jc w:val="both"/>
            </w:pPr>
            <w:r>
              <w:t>67</w:t>
            </w:r>
          </w:p>
        </w:tc>
        <w:tc>
          <w:tcPr>
            <w:tcW w:w="1842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39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2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9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4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86E" w:rsidRPr="00C04779" w:rsidTr="006038EE">
        <w:tc>
          <w:tcPr>
            <w:tcW w:w="2093" w:type="dxa"/>
          </w:tcPr>
          <w:p w:rsidR="0050186E" w:rsidRPr="00C04779" w:rsidRDefault="0050186E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2" w:type="dxa"/>
          </w:tcPr>
          <w:p w:rsidR="0050186E" w:rsidRPr="00C04779" w:rsidRDefault="00C04779" w:rsidP="00626444">
            <w:pPr>
              <w:pStyle w:val="a3"/>
              <w:spacing w:before="0" w:beforeAutospacing="0" w:after="0" w:afterAutospacing="0"/>
              <w:jc w:val="both"/>
            </w:pPr>
            <w:r>
              <w:t>68,43</w:t>
            </w:r>
          </w:p>
        </w:tc>
        <w:tc>
          <w:tcPr>
            <w:tcW w:w="1842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55,62</w:t>
            </w:r>
          </w:p>
        </w:tc>
        <w:tc>
          <w:tcPr>
            <w:tcW w:w="1839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832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56,37</w:t>
            </w:r>
          </w:p>
        </w:tc>
        <w:tc>
          <w:tcPr>
            <w:tcW w:w="1829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54,85</w:t>
            </w:r>
          </w:p>
        </w:tc>
        <w:tc>
          <w:tcPr>
            <w:tcW w:w="1834" w:type="dxa"/>
          </w:tcPr>
          <w:p w:rsidR="0050186E" w:rsidRPr="00C04779" w:rsidRDefault="00C04779" w:rsidP="005018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50,87</w:t>
            </w:r>
          </w:p>
        </w:tc>
      </w:tr>
    </w:tbl>
    <w:p w:rsidR="0050186E" w:rsidRPr="005E49F6" w:rsidRDefault="0050186E" w:rsidP="000C33CA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:rsidR="006038EE" w:rsidRPr="005E49F6" w:rsidRDefault="000C33CA" w:rsidP="000C33CA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Как и в прошлые годы, по количеству сдающих наибольшее число учащихся 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выбирают обществознание, математику, историю и физику. В этом году популярным оказалось обществознание. 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 основном по предметам количество учащихся осталось на уровне прошлого года.  Несмотря на то, что Министерство просвещения РФ не рекомендует включать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средние баллы ЕГЭ в рейтинги школ, такие рейтинги регулярно составляются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вышестоящими организациями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. 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Наша школа всегда находится в числе тех, чей рейтинг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выше среднего по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району.  В этом году 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>не было 100-балльников. Немногие учащиеся показали оч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ень высокие результаты на ЕГЭ. Приведенная статистика показывает, что положительная динамика успешного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освоения основных образовательных программ сохраняется, при этом стабильно растет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количество обучающихся МБОУ СОШ №2 г. Цимлянска.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 Школе организовано профильное обучение на уровне среднего общего</w:t>
      </w:r>
      <w:r w:rsidR="006038EE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образования.</w:t>
      </w:r>
    </w:p>
    <w:p w:rsidR="00FA21B7" w:rsidRPr="005E49F6" w:rsidRDefault="00FA21B7" w:rsidP="00FA21B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Результаты ВПР </w:t>
      </w:r>
    </w:p>
    <w:p w:rsidR="00FA21B7" w:rsidRPr="005E49F6" w:rsidRDefault="005B27F4" w:rsidP="00EC75A1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Цель Всероссийских проверочных работ (далее ВПР) –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обеспечение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единства образовательно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го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пространства Российской Федерации и поддержки введения Федерального государственного образовательного стандарта за счет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предоставления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образовательным организациям единых проверочных материалов и единых критериев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оценивания учебных достижений. </w:t>
      </w:r>
    </w:p>
    <w:p w:rsidR="00FA21B7" w:rsidRPr="005E49F6" w:rsidRDefault="00FA21B7" w:rsidP="00EC75A1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Цель проведения: </w:t>
      </w:r>
    </w:p>
    <w:p w:rsidR="00FA21B7" w:rsidRPr="005E49F6" w:rsidRDefault="00EC75A1" w:rsidP="00EC75A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мониторинг результатов введения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ФГОС, </w:t>
      </w:r>
    </w:p>
    <w:p w:rsidR="00FA21B7" w:rsidRPr="005E49F6" w:rsidRDefault="00FA21B7" w:rsidP="00EC75A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выявление уровня подготовки и определение качества образования обучающихся,</w:t>
      </w:r>
    </w:p>
    <w:p w:rsidR="00FA21B7" w:rsidRPr="005E49F6" w:rsidRDefault="00FA21B7" w:rsidP="00EC75A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формирование единого образовательного пространства.</w:t>
      </w:r>
    </w:p>
    <w:p w:rsidR="00FA21B7" w:rsidRPr="005E49F6" w:rsidRDefault="00FA21B7" w:rsidP="00EC75A1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ВПР в 5 -8 классах проведены в штатном режиме. </w:t>
      </w:r>
    </w:p>
    <w:p w:rsidR="00FA21B7" w:rsidRPr="005E49F6" w:rsidRDefault="00EC75A1" w:rsidP="00EC75A1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ВПР не является государственной итоговой аттестацией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.  </w:t>
      </w:r>
    </w:p>
    <w:p w:rsidR="00FA21B7" w:rsidRPr="005E49F6" w:rsidRDefault="00EC75A1" w:rsidP="00EC75A1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ВПР – это итоговые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контрольные работы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результаты которых не учитывались при выставлении годовых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отметок по предметам. </w:t>
      </w:r>
    </w:p>
    <w:p w:rsidR="00FA21B7" w:rsidRPr="005E49F6" w:rsidRDefault="00FA21B7" w:rsidP="00EC75A1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Таким образом, ВПР позволило осуществить диагностику достижения предметных и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метапредметных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результатов, в т.ч. уровня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сформированности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универсальных учебных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действий (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УУД)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и овладения </w:t>
      </w:r>
      <w:proofErr w:type="spellStart"/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межпредметными</w:t>
      </w:r>
      <w:proofErr w:type="spellEnd"/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понятиями, а также оценку личностных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результатов обучения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Результаты ВПР использованы для совершенствования методики преподавания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соответствующего предмета в школе, выявления пробелов в знаниях по соответствующим темам и разделам, коррекции, а также внесения корректировки в рабочие программы 2022-23 учебного года </w:t>
      </w:r>
    </w:p>
    <w:p w:rsidR="00FA21B7" w:rsidRPr="005E49F6" w:rsidRDefault="00EC75A1" w:rsidP="00163869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В 2023 году в соответствии с приказом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Рособрнадзора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от 23.12.2022 № 1282 «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О проведении Федеральной службой по надзору в сфере образования и науки мониторинга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качества подготовки обучающихся общеобразовательных организаций в форме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всероссийских проверочных работ в 2023 году». Всероссийские проверочные работы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проводились в 4, 5, 6, 7, 8-х классах.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Выборочный контроль объективности образовательных результатов ВПР по</w:t>
      </w:r>
      <w:r w:rsidR="00FA21B7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русскому языку и математике в 4–6-х классах не проводился.  </w:t>
      </w:r>
    </w:p>
    <w:p w:rsidR="00FA21B7" w:rsidRPr="005E49F6" w:rsidRDefault="00FA21B7" w:rsidP="00FA21B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Количественный состав участников ВПР-2023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A21B7" w:rsidRPr="00163869" w:rsidTr="00FA21B7">
        <w:trPr>
          <w:trHeight w:val="295"/>
        </w:trPr>
        <w:tc>
          <w:tcPr>
            <w:tcW w:w="2464" w:type="dxa"/>
          </w:tcPr>
          <w:p w:rsidR="00FA21B7" w:rsidRPr="00163869" w:rsidRDefault="00FA21B7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</w:p>
        </w:tc>
        <w:tc>
          <w:tcPr>
            <w:tcW w:w="2464" w:type="dxa"/>
          </w:tcPr>
          <w:p w:rsidR="00FA21B7" w:rsidRPr="00163869" w:rsidRDefault="00FA21B7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64" w:type="dxa"/>
          </w:tcPr>
          <w:p w:rsidR="00FA21B7" w:rsidRPr="00163869" w:rsidRDefault="00FA21B7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64" w:type="dxa"/>
          </w:tcPr>
          <w:p w:rsidR="00FA21B7" w:rsidRPr="00163869" w:rsidRDefault="00FA21B7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65" w:type="dxa"/>
          </w:tcPr>
          <w:p w:rsidR="00FA21B7" w:rsidRPr="00163869" w:rsidRDefault="00FA21B7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65" w:type="dxa"/>
          </w:tcPr>
          <w:p w:rsidR="00FA21B7" w:rsidRPr="00163869" w:rsidRDefault="00FA21B7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FA21B7" w:rsidRPr="00163869" w:rsidTr="00FA21B7">
        <w:trPr>
          <w:trHeight w:val="227"/>
        </w:trPr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A21B7" w:rsidRPr="00163869" w:rsidTr="00FA21B7">
        <w:trPr>
          <w:trHeight w:val="227"/>
        </w:trPr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A21B7" w:rsidRPr="00163869" w:rsidTr="00FA21B7">
        <w:trPr>
          <w:trHeight w:val="227"/>
        </w:trPr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FA21B7" w:rsidRPr="00163869" w:rsidTr="00FA21B7">
        <w:trPr>
          <w:trHeight w:val="227"/>
        </w:trPr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A21B7" w:rsidRPr="00163869" w:rsidTr="00FA21B7">
        <w:trPr>
          <w:trHeight w:val="227"/>
        </w:trPr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FA21B7" w:rsidRPr="00163869" w:rsidTr="00FA21B7">
        <w:trPr>
          <w:trHeight w:val="227"/>
        </w:trPr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5" w:type="dxa"/>
          </w:tcPr>
          <w:p w:rsidR="00FA21B7" w:rsidRPr="00163869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C7D8C" w:rsidRPr="00163869" w:rsidTr="00FA21B7">
        <w:trPr>
          <w:trHeight w:val="227"/>
        </w:trPr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C7D8C" w:rsidRPr="00163869" w:rsidTr="00FA21B7">
        <w:trPr>
          <w:trHeight w:val="227"/>
        </w:trPr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C7D8C" w:rsidRPr="00163869" w:rsidTr="00FA21B7">
        <w:trPr>
          <w:trHeight w:val="227"/>
        </w:trPr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DC7D8C" w:rsidRPr="00163869" w:rsidTr="00FA21B7">
        <w:trPr>
          <w:trHeight w:val="227"/>
        </w:trPr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4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5" w:type="dxa"/>
          </w:tcPr>
          <w:p w:rsidR="00DC7D8C" w:rsidRDefault="00DC7D8C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FA21B7" w:rsidRPr="005E49F6" w:rsidRDefault="00FA21B7" w:rsidP="005E49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:rsidR="00FA21B7" w:rsidRPr="005E49F6" w:rsidRDefault="00FA21B7" w:rsidP="005E49F6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Вывод: в работе приняли</w:t>
      </w:r>
      <w:r w:rsidR="008C51DD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участие 920 учеников из 968 (95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FA21B7" w:rsidRPr="005E49F6" w:rsidRDefault="00FA21B7" w:rsidP="00B255DD">
      <w:pPr>
        <w:pStyle w:val="ab"/>
        <w:ind w:firstLine="567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Итоги ВПР 2023 года в 4-х классах</w:t>
      </w:r>
    </w:p>
    <w:p w:rsidR="007B199B" w:rsidRPr="005E49F6" w:rsidRDefault="00EC75A1" w:rsidP="005E49F6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Обучающиеся 4</w:t>
      </w:r>
      <w:r w:rsidR="00FA21B7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-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х классов писали Всероссийские проверочные работы по трем</w:t>
      </w:r>
      <w:r w:rsidR="00FA21B7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основным учебным предметам: «Русский язык», «Математика»,</w:t>
      </w:r>
      <w:r w:rsidR="00FA21B7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«</w:t>
      </w:r>
      <w:r w:rsidR="005E49F6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Окружающий мир</w:t>
      </w:r>
      <w:r w:rsidR="00FA21B7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». Ф</w:t>
      </w:r>
      <w:r w:rsidR="005E49F6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орма проведения – традиционная.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966"/>
        <w:gridCol w:w="1173"/>
        <w:gridCol w:w="1173"/>
        <w:gridCol w:w="1173"/>
        <w:gridCol w:w="1174"/>
        <w:gridCol w:w="1305"/>
        <w:gridCol w:w="1175"/>
        <w:gridCol w:w="1175"/>
        <w:gridCol w:w="1175"/>
        <w:gridCol w:w="1175"/>
        <w:gridCol w:w="1305"/>
      </w:tblGrid>
      <w:tr w:rsidR="00664CB6" w:rsidRPr="00163869" w:rsidTr="00843A32">
        <w:tc>
          <w:tcPr>
            <w:tcW w:w="817" w:type="dxa"/>
            <w:vMerge w:val="restart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966" w:type="dxa"/>
            <w:vMerge w:val="restart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93" w:type="dxa"/>
            <w:gridSpan w:val="4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305" w:type="dxa"/>
            <w:vMerge w:val="restart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700" w:type="dxa"/>
            <w:gridSpan w:val="4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305" w:type="dxa"/>
            <w:vMerge w:val="restart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64CB6" w:rsidRPr="00163869" w:rsidTr="00843A32">
        <w:tc>
          <w:tcPr>
            <w:tcW w:w="817" w:type="dxa"/>
            <w:vMerge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73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73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74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305" w:type="dxa"/>
            <w:vMerge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75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75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75" w:type="dxa"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305" w:type="dxa"/>
            <w:vMerge/>
          </w:tcPr>
          <w:p w:rsidR="00664CB6" w:rsidRPr="00163869" w:rsidRDefault="00664CB6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32" w:rsidRPr="00163869" w:rsidTr="00843A32">
        <w:tc>
          <w:tcPr>
            <w:tcW w:w="817" w:type="dxa"/>
            <w:vMerge w:val="restart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2" w:rsidRDefault="00843A32" w:rsidP="00843A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843A32" w:rsidRPr="00664CB6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4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7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69,8%</w:t>
            </w:r>
          </w:p>
        </w:tc>
      </w:tr>
      <w:tr w:rsidR="00843A32" w:rsidRPr="00163869" w:rsidTr="00843A32">
        <w:tc>
          <w:tcPr>
            <w:tcW w:w="817" w:type="dxa"/>
            <w:vMerge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43A32" w:rsidRPr="00664CB6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75,4%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43A32" w:rsidRPr="00163869" w:rsidTr="00843A32">
        <w:tc>
          <w:tcPr>
            <w:tcW w:w="817" w:type="dxa"/>
            <w:vMerge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43A32" w:rsidRP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43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3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43A32" w:rsidRPr="00163869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843A32" w:rsidRDefault="00843A32" w:rsidP="0016386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79,%</w:t>
            </w:r>
          </w:p>
        </w:tc>
      </w:tr>
    </w:tbl>
    <w:p w:rsidR="001A0B7B" w:rsidRDefault="001A0B7B" w:rsidP="00843A32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0B7B" w:rsidRPr="005E49F6" w:rsidRDefault="001A0B7B" w:rsidP="00B255DD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Итоги ВПР 2023 года в 5-х классах</w:t>
      </w:r>
    </w:p>
    <w:p w:rsidR="001A0B7B" w:rsidRPr="005E49F6" w:rsidRDefault="001A0B7B" w:rsidP="00B255DD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Обучающиеся 5-х классов писали Всероссийские проверочные работы по четырем </w:t>
      </w:r>
      <w:r w:rsidR="007B199B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учебным </w:t>
      </w:r>
      <w:r w:rsidR="00D57980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предметам: 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«Русский 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язык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», «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Математика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», «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История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», «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Биология».  Форма проведения – традиционная.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657"/>
        <w:gridCol w:w="1192"/>
        <w:gridCol w:w="1192"/>
        <w:gridCol w:w="1192"/>
        <w:gridCol w:w="1194"/>
        <w:gridCol w:w="1310"/>
        <w:gridCol w:w="1195"/>
        <w:gridCol w:w="1195"/>
        <w:gridCol w:w="1195"/>
        <w:gridCol w:w="1195"/>
        <w:gridCol w:w="1310"/>
      </w:tblGrid>
      <w:tr w:rsidR="00664CB6" w:rsidRPr="00163869" w:rsidTr="00190A69">
        <w:tc>
          <w:tcPr>
            <w:tcW w:w="959" w:type="dxa"/>
            <w:vMerge w:val="restart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657" w:type="dxa"/>
            <w:vMerge w:val="restart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770" w:type="dxa"/>
            <w:gridSpan w:val="4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310" w:type="dxa"/>
            <w:vMerge w:val="restart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780" w:type="dxa"/>
            <w:gridSpan w:val="4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310" w:type="dxa"/>
            <w:vMerge w:val="restart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64CB6" w:rsidRPr="00163869" w:rsidTr="00190A69">
        <w:tc>
          <w:tcPr>
            <w:tcW w:w="959" w:type="dxa"/>
            <w:vMerge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92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92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94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310" w:type="dxa"/>
            <w:vMerge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95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95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95" w:type="dxa"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310" w:type="dxa"/>
            <w:vMerge/>
          </w:tcPr>
          <w:p w:rsidR="00664CB6" w:rsidRPr="00163869" w:rsidRDefault="00664CB6" w:rsidP="00575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32" w:rsidRPr="00163869" w:rsidTr="00190A69">
        <w:tc>
          <w:tcPr>
            <w:tcW w:w="959" w:type="dxa"/>
            <w:vMerge w:val="restart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2" w:rsidRDefault="00843A32" w:rsidP="00843A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843A32" w:rsidRPr="00664CB6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5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5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5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69,8%</w:t>
            </w:r>
          </w:p>
        </w:tc>
      </w:tr>
      <w:tr w:rsidR="00843A32" w:rsidRPr="00163869" w:rsidTr="00190A69">
        <w:tc>
          <w:tcPr>
            <w:tcW w:w="959" w:type="dxa"/>
            <w:vMerge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43A32" w:rsidRPr="00664CB6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43A32" w:rsidRPr="00163869" w:rsidTr="00190A69">
        <w:tc>
          <w:tcPr>
            <w:tcW w:w="959" w:type="dxa"/>
            <w:vMerge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37,3%</w:t>
            </w:r>
          </w:p>
        </w:tc>
      </w:tr>
      <w:tr w:rsidR="00843A32" w:rsidRPr="00163869" w:rsidTr="00190A69">
        <w:tc>
          <w:tcPr>
            <w:tcW w:w="959" w:type="dxa"/>
            <w:vMerge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843A32" w:rsidRPr="00163869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5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843A32" w:rsidRDefault="00843A32" w:rsidP="007B19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65,2%</w:t>
            </w:r>
          </w:p>
        </w:tc>
      </w:tr>
    </w:tbl>
    <w:p w:rsidR="00664CB6" w:rsidRDefault="00664CB6" w:rsidP="001A0B7B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3A32" w:rsidRPr="005E49F6" w:rsidRDefault="00843A32" w:rsidP="00843A32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Итоги ВПР 2023 года в 6-х классах</w:t>
      </w:r>
    </w:p>
    <w:p w:rsidR="00843A32" w:rsidRPr="005E49F6" w:rsidRDefault="00843A32" w:rsidP="00B255DD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Обучающиеся 6-х классов писали Всероссийские</w:t>
      </w:r>
      <w:r w:rsidR="00190A69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проверочные работы по шести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учебным предметам: 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«Русский язык», «Математика», «История»,</w:t>
      </w: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«Биология», «География», «Обществознание».  Форма проведения – традиционная.</w:t>
      </w:r>
    </w:p>
    <w:p w:rsidR="00843A32" w:rsidRDefault="00843A32" w:rsidP="001A0B7B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5"/>
        <w:gridCol w:w="1941"/>
        <w:gridCol w:w="1138"/>
        <w:gridCol w:w="1138"/>
        <w:gridCol w:w="1139"/>
        <w:gridCol w:w="1141"/>
        <w:gridCol w:w="1298"/>
        <w:gridCol w:w="1142"/>
        <w:gridCol w:w="1142"/>
        <w:gridCol w:w="1142"/>
        <w:gridCol w:w="1142"/>
        <w:gridCol w:w="1298"/>
      </w:tblGrid>
      <w:tr w:rsidR="00843A32" w:rsidRPr="00163869" w:rsidTr="00F47970">
        <w:tc>
          <w:tcPr>
            <w:tcW w:w="1125" w:type="dxa"/>
            <w:vMerge w:val="restart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941" w:type="dxa"/>
            <w:vMerge w:val="restart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556" w:type="dxa"/>
            <w:gridSpan w:val="4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298" w:type="dxa"/>
            <w:vMerge w:val="restart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568" w:type="dxa"/>
            <w:gridSpan w:val="4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98" w:type="dxa"/>
            <w:vMerge w:val="restart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43A32" w:rsidRPr="00163869" w:rsidTr="00F47970">
        <w:tc>
          <w:tcPr>
            <w:tcW w:w="1125" w:type="dxa"/>
            <w:vMerge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38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39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41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98" w:type="dxa"/>
            <w:vMerge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42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42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42" w:type="dxa"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98" w:type="dxa"/>
            <w:vMerge/>
          </w:tcPr>
          <w:p w:rsidR="00843A32" w:rsidRPr="00163869" w:rsidRDefault="00843A32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70" w:rsidRPr="00163869" w:rsidTr="00F47970">
        <w:tc>
          <w:tcPr>
            <w:tcW w:w="1125" w:type="dxa"/>
            <w:vMerge w:val="restart"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70" w:rsidRDefault="00F47970" w:rsidP="001B163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F47970" w:rsidRPr="00664CB6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8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63,1%</w:t>
            </w:r>
          </w:p>
        </w:tc>
        <w:tc>
          <w:tcPr>
            <w:tcW w:w="1142" w:type="dxa"/>
          </w:tcPr>
          <w:p w:rsidR="00F47970" w:rsidRPr="00163869" w:rsidRDefault="001B163E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F47970" w:rsidRPr="00163869" w:rsidRDefault="001B163E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</w:tcPr>
          <w:p w:rsidR="00F47970" w:rsidRPr="00163869" w:rsidRDefault="001B163E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2" w:type="dxa"/>
          </w:tcPr>
          <w:p w:rsidR="00F47970" w:rsidRPr="00163869" w:rsidRDefault="001B163E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F47970" w:rsidRPr="00163869" w:rsidRDefault="001B163E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47970" w:rsidRPr="00163869" w:rsidTr="00F47970">
        <w:tc>
          <w:tcPr>
            <w:tcW w:w="1125" w:type="dxa"/>
            <w:vMerge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Pr="00664CB6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8" w:type="dxa"/>
          </w:tcPr>
          <w:p w:rsidR="00F47970" w:rsidRPr="00163869" w:rsidRDefault="00D75447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F47970" w:rsidRPr="00163869" w:rsidRDefault="00D75447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F47970" w:rsidRPr="00163869" w:rsidRDefault="00D75447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</w:tcPr>
          <w:p w:rsidR="00F47970" w:rsidRPr="00163869" w:rsidRDefault="00D75447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Pr="00163869" w:rsidRDefault="0067445F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71,9%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44,8%</w:t>
            </w:r>
          </w:p>
        </w:tc>
      </w:tr>
      <w:tr w:rsidR="00F47970" w:rsidRPr="00163869" w:rsidTr="00F47970">
        <w:tc>
          <w:tcPr>
            <w:tcW w:w="1125" w:type="dxa"/>
            <w:vMerge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8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86,9%</w:t>
            </w:r>
          </w:p>
        </w:tc>
      </w:tr>
      <w:tr w:rsidR="00F47970" w:rsidRPr="00163869" w:rsidTr="00F47970">
        <w:tc>
          <w:tcPr>
            <w:tcW w:w="1125" w:type="dxa"/>
            <w:vMerge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8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7970" w:rsidRPr="00163869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F47970" w:rsidRPr="00163869" w:rsidTr="00F47970">
        <w:tc>
          <w:tcPr>
            <w:tcW w:w="1125" w:type="dxa"/>
            <w:vMerge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8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F47970" w:rsidRDefault="001B163E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F47970" w:rsidRDefault="00B255DD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F47970" w:rsidRPr="00163869" w:rsidTr="00F47970">
        <w:tc>
          <w:tcPr>
            <w:tcW w:w="1125" w:type="dxa"/>
            <w:vMerge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8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47970" w:rsidRDefault="00F47970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7970" w:rsidRDefault="00B255DD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F47970" w:rsidRDefault="00B255DD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F47970" w:rsidRDefault="00B255DD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F47970" w:rsidRDefault="00B255DD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Default="00B255DD" w:rsidP="00F479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B255DD" w:rsidRPr="005E49F6" w:rsidRDefault="00B255DD" w:rsidP="00B255DD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Итоги ВПР 2023 года в 7-х классах</w:t>
      </w:r>
    </w:p>
    <w:p w:rsidR="00B255DD" w:rsidRPr="005E49F6" w:rsidRDefault="003042AA" w:rsidP="00B255DD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Обучающиеся 7</w:t>
      </w:r>
      <w:r w:rsidR="00B255DD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-х классов писали Всероссийские</w:t>
      </w:r>
      <w:r w:rsidR="00190A69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проверочные работы по восьми</w:t>
      </w:r>
      <w:r w:rsidR="00B255DD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учебным предметам: 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«Русский язык», «Математика», «История», </w:t>
      </w:r>
      <w:r w:rsidR="00B255DD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«Биология», «География», «Физика», «Английский язык», «Немецкий язык».  Форма проведения – традиционная.</w:t>
      </w:r>
    </w:p>
    <w:p w:rsidR="00664CB6" w:rsidRDefault="00664CB6" w:rsidP="001A0B7B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107"/>
        <w:gridCol w:w="1138"/>
        <w:gridCol w:w="1138"/>
        <w:gridCol w:w="1139"/>
        <w:gridCol w:w="1141"/>
        <w:gridCol w:w="1298"/>
        <w:gridCol w:w="1142"/>
        <w:gridCol w:w="1142"/>
        <w:gridCol w:w="1142"/>
        <w:gridCol w:w="1142"/>
        <w:gridCol w:w="1298"/>
      </w:tblGrid>
      <w:tr w:rsidR="00F47970" w:rsidRPr="00163869" w:rsidTr="00B255DD">
        <w:tc>
          <w:tcPr>
            <w:tcW w:w="959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107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556" w:type="dxa"/>
            <w:gridSpan w:val="4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298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568" w:type="dxa"/>
            <w:gridSpan w:val="4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98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47970" w:rsidRPr="00163869" w:rsidTr="00B255DD">
        <w:tc>
          <w:tcPr>
            <w:tcW w:w="959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38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39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41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98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98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DD" w:rsidRPr="00163869" w:rsidTr="00B255DD">
        <w:tc>
          <w:tcPr>
            <w:tcW w:w="959" w:type="dxa"/>
            <w:vMerge w:val="restart"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5DD" w:rsidRDefault="00B255DD" w:rsidP="001B163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B255DD" w:rsidRPr="00664CB6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8" w:type="dxa"/>
          </w:tcPr>
          <w:p w:rsidR="00B255DD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B255DD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</w:tcPr>
          <w:p w:rsidR="00B255DD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</w:tcPr>
          <w:p w:rsidR="00B255DD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58,6%</w:t>
            </w:r>
          </w:p>
        </w:tc>
        <w:tc>
          <w:tcPr>
            <w:tcW w:w="1142" w:type="dxa"/>
          </w:tcPr>
          <w:p w:rsidR="00B255DD" w:rsidRPr="00163869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B255DD" w:rsidRPr="00163869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</w:tcPr>
          <w:p w:rsidR="00B255DD" w:rsidRPr="00163869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2" w:type="dxa"/>
          </w:tcPr>
          <w:p w:rsidR="00B255DD" w:rsidRPr="00163869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B255DD" w:rsidRPr="00163869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67,4%</w:t>
            </w:r>
          </w:p>
        </w:tc>
      </w:tr>
      <w:tr w:rsidR="00B255DD" w:rsidRPr="00163869" w:rsidTr="00B255DD">
        <w:tc>
          <w:tcPr>
            <w:tcW w:w="959" w:type="dxa"/>
            <w:vMerge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255DD" w:rsidRPr="00664CB6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8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</w:tr>
      <w:tr w:rsidR="00B255DD" w:rsidRPr="00163869" w:rsidTr="00B255DD">
        <w:tc>
          <w:tcPr>
            <w:tcW w:w="959" w:type="dxa"/>
            <w:vMerge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8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</w:tr>
      <w:tr w:rsidR="00B255DD" w:rsidRPr="00163869" w:rsidTr="00B255DD">
        <w:tc>
          <w:tcPr>
            <w:tcW w:w="959" w:type="dxa"/>
            <w:vMerge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8" w:type="dxa"/>
          </w:tcPr>
          <w:p w:rsidR="00B255DD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B255DD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B255DD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B255DD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255DD" w:rsidRPr="00163869" w:rsidTr="00B255DD">
        <w:tc>
          <w:tcPr>
            <w:tcW w:w="959" w:type="dxa"/>
            <w:vMerge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8" w:type="dxa"/>
          </w:tcPr>
          <w:p w:rsidR="00B255DD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B255DD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B255DD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B255DD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255DD" w:rsidRPr="00163869" w:rsidTr="00B255DD">
        <w:tc>
          <w:tcPr>
            <w:tcW w:w="959" w:type="dxa"/>
            <w:vMerge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21,7%</w:t>
            </w:r>
          </w:p>
        </w:tc>
      </w:tr>
      <w:tr w:rsidR="00B255DD" w:rsidRPr="00163869" w:rsidTr="00B255DD">
        <w:tc>
          <w:tcPr>
            <w:tcW w:w="959" w:type="dxa"/>
            <w:vMerge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255DD" w:rsidRP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5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</w:tc>
      </w:tr>
      <w:tr w:rsidR="00B255DD" w:rsidRPr="00163869" w:rsidTr="00B255DD">
        <w:tc>
          <w:tcPr>
            <w:tcW w:w="959" w:type="dxa"/>
            <w:vMerge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255DD" w:rsidRDefault="00B255D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B255DD" w:rsidRDefault="00190A69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B255DD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</w:tbl>
    <w:p w:rsidR="00F47970" w:rsidRDefault="00F47970" w:rsidP="00F47970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55DD" w:rsidRPr="005E49F6" w:rsidRDefault="00B255DD" w:rsidP="00B255DD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Итоги ВПР 2023 года в 8-х классах</w:t>
      </w:r>
    </w:p>
    <w:p w:rsidR="00B255DD" w:rsidRPr="005E49F6" w:rsidRDefault="003042AA" w:rsidP="00B255DD">
      <w:pPr>
        <w:pStyle w:val="ab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Обучающиеся 8</w:t>
      </w:r>
      <w:r w:rsidR="00B255DD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-х классов писали Всероссийские</w:t>
      </w:r>
      <w:r w:rsidR="00190A69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проверочные работы по шести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учебным предметам: «Русский язык», «Математика», </w:t>
      </w:r>
      <w:r w:rsidR="00B255DD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«</w:t>
      </w:r>
      <w:r w:rsidR="00D074CF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Обществознание</w:t>
      </w:r>
      <w:r w:rsidR="00EC75A1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>»,</w:t>
      </w:r>
      <w:r w:rsidR="00B255DD" w:rsidRPr="005E49F6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«Биология», «География», «Физика».  Форма проведения – традиционная.</w:t>
      </w:r>
    </w:p>
    <w:p w:rsidR="00F47970" w:rsidRDefault="00F47970" w:rsidP="00F47970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5"/>
        <w:gridCol w:w="1941"/>
        <w:gridCol w:w="1138"/>
        <w:gridCol w:w="1138"/>
        <w:gridCol w:w="1139"/>
        <w:gridCol w:w="1141"/>
        <w:gridCol w:w="1298"/>
        <w:gridCol w:w="1142"/>
        <w:gridCol w:w="1142"/>
        <w:gridCol w:w="1142"/>
        <w:gridCol w:w="1142"/>
        <w:gridCol w:w="1298"/>
      </w:tblGrid>
      <w:tr w:rsidR="00F47970" w:rsidRPr="00163869" w:rsidTr="001B163E">
        <w:tc>
          <w:tcPr>
            <w:tcW w:w="1125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941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556" w:type="dxa"/>
            <w:gridSpan w:val="4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298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568" w:type="dxa"/>
            <w:gridSpan w:val="4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98" w:type="dxa"/>
            <w:vMerge w:val="restart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47970" w:rsidRPr="00163869" w:rsidTr="001B163E">
        <w:tc>
          <w:tcPr>
            <w:tcW w:w="1125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38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39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41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98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142" w:type="dxa"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98" w:type="dxa"/>
            <w:vMerge/>
          </w:tcPr>
          <w:p w:rsidR="00F47970" w:rsidRPr="00163869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70" w:rsidRPr="00163869" w:rsidTr="001B163E">
        <w:tc>
          <w:tcPr>
            <w:tcW w:w="1125" w:type="dxa"/>
            <w:vMerge w:val="restart"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70" w:rsidRDefault="00F47970" w:rsidP="001B163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F47970" w:rsidRPr="00664CB6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8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Pr="00163869" w:rsidRDefault="00D5470D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42" w:type="dxa"/>
          </w:tcPr>
          <w:p w:rsidR="00F47970" w:rsidRPr="00163869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F47970" w:rsidRPr="00163869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F47970" w:rsidRPr="00163869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</w:tcPr>
          <w:p w:rsidR="00F47970" w:rsidRPr="00163869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</w:tcPr>
          <w:p w:rsidR="00F47970" w:rsidRPr="00163869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</w:tr>
      <w:tr w:rsidR="00F47970" w:rsidRPr="00163869" w:rsidTr="001B163E">
        <w:tc>
          <w:tcPr>
            <w:tcW w:w="1125" w:type="dxa"/>
            <w:vMerge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Pr="00664CB6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64C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8" w:type="dxa"/>
          </w:tcPr>
          <w:p w:rsidR="00F47970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F47970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F47970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</w:tcPr>
          <w:p w:rsidR="00F47970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Pr="00163869" w:rsidRDefault="0067445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34,7%</w:t>
            </w:r>
          </w:p>
        </w:tc>
      </w:tr>
      <w:tr w:rsidR="00F47970" w:rsidRPr="00163869" w:rsidTr="001B163E">
        <w:tc>
          <w:tcPr>
            <w:tcW w:w="1125" w:type="dxa"/>
            <w:vMerge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E6433B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8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47970" w:rsidRPr="00163869" w:rsidTr="001B163E">
        <w:tc>
          <w:tcPr>
            <w:tcW w:w="1125" w:type="dxa"/>
            <w:vMerge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8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Pr="00163869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81,4%</w:t>
            </w:r>
          </w:p>
        </w:tc>
      </w:tr>
      <w:tr w:rsidR="00F47970" w:rsidRPr="00163869" w:rsidTr="001B163E">
        <w:tc>
          <w:tcPr>
            <w:tcW w:w="1125" w:type="dxa"/>
            <w:vMerge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8" w:type="dxa"/>
          </w:tcPr>
          <w:p w:rsidR="00F47970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F47970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</w:tcPr>
          <w:p w:rsidR="00F47970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F47970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Default="00A65775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54,1%</w:t>
            </w:r>
          </w:p>
        </w:tc>
      </w:tr>
      <w:tr w:rsidR="00F47970" w:rsidRPr="00163869" w:rsidTr="001B163E">
        <w:tc>
          <w:tcPr>
            <w:tcW w:w="1125" w:type="dxa"/>
            <w:vMerge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47970" w:rsidRDefault="00F47970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8" w:type="dxa"/>
          </w:tcPr>
          <w:p w:rsidR="00F47970" w:rsidRDefault="007613DC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F47970" w:rsidRDefault="007613DC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F47970" w:rsidRDefault="007613DC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F47970" w:rsidRDefault="007613DC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F47970" w:rsidRDefault="007613DC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F47970" w:rsidRDefault="00D074CF" w:rsidP="001B163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</w:tr>
    </w:tbl>
    <w:p w:rsidR="001A0B7B" w:rsidRPr="005E49F6" w:rsidRDefault="001A0B7B" w:rsidP="001A0B7B">
      <w:pPr>
        <w:pStyle w:val="ab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1D1467" w:rsidRPr="005E49F6" w:rsidRDefault="001D1467" w:rsidP="001D146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IV. Оценка организации учебного процесса</w:t>
      </w:r>
    </w:p>
    <w:p w:rsidR="004C2416" w:rsidRPr="005E49F6" w:rsidRDefault="004C2416" w:rsidP="00EC75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Образовательная деятельность в школе организуется в соответствии с Федеральным законом от 29.12.2012 № 273-ФЗ «Об образовании </w:t>
      </w:r>
    </w:p>
    <w:p w:rsidR="004C2416" w:rsidRPr="005E49F6" w:rsidRDefault="004C2416" w:rsidP="00EC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 xml:space="preserve">в 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Российской Федерации», ФГОС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начального общего, основного общего и среднего общего образования, СанПиН 2.4.3648</w:t>
      </w:r>
      <w:r w:rsidR="00FB5B3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-20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«Санитарно-эпидемиологические требования к организации воспитания и обучения, отдыха и о</w:t>
      </w:r>
      <w:r w:rsidR="00FB5B3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здоровления детей и молодежи»,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утвержденные постановлением Главного государственного санитарного врача Российской Федерации</w:t>
      </w:r>
      <w:r w:rsidR="00FB5B3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от 28.09.2020 № 28, основными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образовательными программами начального общего образования, основного общего образования, средне</w:t>
      </w:r>
      <w:r w:rsidR="00FB5B3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го общего образования, включая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учебные планы, годовые календарные графики, расписание занятий. </w:t>
      </w:r>
    </w:p>
    <w:p w:rsidR="004C2416" w:rsidRPr="005E49F6" w:rsidRDefault="004C2416" w:rsidP="00EC75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Набор в первый класс осуществлялся по 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закрепленной за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школой территории и заявлению родителей. В 2022 г. скомплектовано четыре   первых 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классов –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114 человек. Набор в 10 класс проходил по заявлению 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выпускников и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их родителей, скомплектован один класс-комплект – 26 обучающихся, класс 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универсального профиля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. </w:t>
      </w:r>
    </w:p>
    <w:p w:rsidR="004C2416" w:rsidRPr="005E49F6" w:rsidRDefault="00EC75A1" w:rsidP="00EC75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соответствии с п.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3.  ст. 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5 Федерального закона № 273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–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ФЗ «Об образовании в Российской Федерации» учреждение обеспечивает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доступность и бесплатность начального общего, основного общего и среднего общего образования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. 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Школа предоставляет очную форму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обучения. 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Для детей с ограниченными возможностями здоровья организовано индивидуальное обучение на дому по медицинским показаниям по адаптированным программам для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9 обучающихся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.  </w:t>
      </w:r>
    </w:p>
    <w:p w:rsidR="004C2416" w:rsidRPr="005E49F6" w:rsidRDefault="004C2416" w:rsidP="00EC75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Школа функционирует в режиме </w:t>
      </w:r>
      <w:proofErr w:type="spellStart"/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здоровьесбережения</w:t>
      </w:r>
      <w:proofErr w:type="spellEnd"/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, в 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соответствии с нормами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СанПин</w:t>
      </w:r>
      <w:proofErr w:type="spellEnd"/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было составлено расписание: школа работает в режиме пятидневной учебной недели для всех классов. Начало занятий первой смены – 8.00</w:t>
      </w:r>
      <w:r w:rsidR="00EC75A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 начало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второй смены – в 13.15 часов.  </w:t>
      </w:r>
    </w:p>
    <w:p w:rsidR="004C2416" w:rsidRPr="005E49F6" w:rsidRDefault="004C2416" w:rsidP="00FB5B3E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Учебный год составляет 34 учебных недели, в 1 классах – 33 недели. Каникулярные периоды: каникул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ы в течение учебного года – не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менее 30 календарных дней. В 1 классе в феврале введены дополнительные каникулы с продолжительностью одной недели. </w:t>
      </w:r>
    </w:p>
    <w:p w:rsidR="004C2416" w:rsidRPr="005E49F6" w:rsidRDefault="004C2416" w:rsidP="00FB5B3E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Режим работы учреждения определяется исходя из максимальной учебной нагрузки обучающихся н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а каждой ступени образования в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соответствии с учебным планом. </w:t>
      </w:r>
    </w:p>
    <w:p w:rsidR="004C2416" w:rsidRPr="005E49F6" w:rsidRDefault="004C2416" w:rsidP="00FB5B3E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 первую смену проходило обучение первых, четвертых, пятых, седьмых - одиннадцатых классов; во вторую смену – обучение вто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рых,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третьих, шестых классов.  </w:t>
      </w:r>
    </w:p>
    <w:p w:rsidR="004C2416" w:rsidRPr="005E49F6" w:rsidRDefault="004C2416" w:rsidP="00FB5B3E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Организация образовательной деятельности осуществляется образовательной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организацией самостоятельно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 в соответствии с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принципами государственной политики в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области образования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.   </w:t>
      </w:r>
    </w:p>
    <w:p w:rsidR="004C2416" w:rsidRPr="005E49F6" w:rsidRDefault="004C2416" w:rsidP="00FB5B3E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Прием на обучение в образовательную организацию проводится на принципах равных условий п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риема для всех поступающих, за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исключением лиц, которым в соответствии с Федеральным законом «Об образовании в Российской Ф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едерации» предоставлены особые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права (преимущества) при приеме на обучение. Форма получения </w:t>
      </w:r>
      <w:r w:rsidR="005E49F6" w:rsidRPr="005E49F6">
        <w:rPr>
          <w:rFonts w:ascii="Times New Roman" w:hAnsi="Times New Roman" w:cs="Times New Roman"/>
          <w:sz w:val="23"/>
          <w:szCs w:val="23"/>
          <w:lang w:eastAsia="ru-RU"/>
        </w:rPr>
        <w:t>общего образования,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и форма обучения п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о основной общеобразовательной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программе определяются родителями (законными представителями) несовершеннолетнего учащегося. Пр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и выборе родителями (законными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представителями) несовершеннолетнего учащегося формы получения общего образования и фор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мы обучения учитывается мнение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учащегося. Содержание начального общего, основного общего и среднего общего образования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 определяется образовательными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программами начального общего, основного общего и среднего общего образования.  Учебный план явл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яется основным организационным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механизмом реализации образовательной программы. Образовательные программы самостоятельно 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разрабатываются и утверждаются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образовательной организацией в соответствии с федеральными государственными образоват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ельными стандартами и с учетом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соответствующих примерных основных общеобразовательных программ.  </w:t>
      </w:r>
    </w:p>
    <w:p w:rsidR="004C2416" w:rsidRPr="005E49F6" w:rsidRDefault="004C2416" w:rsidP="00FB5B3E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Образовательная программа включает в себя учебный план, календарный учебный график, рабочи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е программы учебных предметов,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курсов, дисциплин (модулей), оценочные и методические материалы, а также иные компоненты, обеспе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чивающие воспитание и обучение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учащихся.  </w:t>
      </w:r>
    </w:p>
    <w:p w:rsidR="004C2416" w:rsidRPr="005E49F6" w:rsidRDefault="004C2416" w:rsidP="00FB5B3E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Учебный план определяет перечень, трудоемкость, последовательность и распределение по период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ам обучения учебных предметов,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курсов, дисциплин (модулей), практики, иных видов учебной деятельности учащихся и формы их промежут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очной аттестации. Учебный план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определяет максимальный объём учебной нагрузки обучающихся, состав учебных предметов, распределя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ет учебное время, отводимое на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освоение содержания образования по классам и учебным предметам. Учебный план школы соответствует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 действующему законодательству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Российской Федерации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в области образования, обеспечивает исполнение федеральных государствен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ных образовательных стандартов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начального общего образования, основного общего образования, среднего общего образования, для обучающихся с ОВЗ. </w:t>
      </w:r>
    </w:p>
    <w:p w:rsidR="004C2416" w:rsidRPr="005E49F6" w:rsidRDefault="004C2416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Учебный план для 1-4 классов составлен на основе требований ФГОС НОО, 5 - 9 классов составлен на основе требовании ФГОС ООО. </w:t>
      </w:r>
    </w:p>
    <w:p w:rsidR="009D1D53" w:rsidRPr="005E49F6" w:rsidRDefault="004C2416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Учебный план основного общего образования обеспечивает введение в действие и реализацию требований ФГОС основного общего</w:t>
      </w:r>
      <w:r w:rsidR="009D1D53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образования в   5-9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Учебный план МБОУ СОШ №2 г.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Цимлянска предусматривает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:  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4-летний срок освоения образовательных программ начального общего образования для 1 – 4 классов;  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5-летний срок освоения образовательных программ основного общего образования для 5 – 9 классов;  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2-летний срок освоения образовательных программ среднего общего образования 10 – 11 классов.  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Обучение и воспитание в образовательной организации ведется на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государственном языке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Российской Федерации. В образовательной организации преподаются: в качестве государственного — русский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язык, в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качестве иностранного —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английский язык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и немецкий язык.  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Учебный год в образовательной организации начинается 1 сентября и заканчивается в соответствии с учебным планом соответствующей основной общеобразовательной программы.  Средняя наполняемость классов 25 человек. Деление класса на две группы при наполняемости не менее 25 человек осуществляется при проведении занятий по иностранному языку во 2 – 11-х классах, технологии и информатике в 5-11-х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классах; по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физической культуре в 10-11-х классах.  В 2022 –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2023 учебном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году обучение в 1- 4 классах и в 5-7-х классах осуществлялось по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ФГОС НОО и ФГОС ООО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. 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Реализация ФГОС НОО и ФГОС ООО в общеобразовательных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классах было направлено на формирование у обучающихся целостного представления о мире, приобретение опыта разнообразной деятельности, подготовку к осуществлению осознанного выбора образовательной и профессиональной траектории.  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С 01.09.2023 организовали обучение 1-4, 5-7 и 10-х классов по ООП, разработанным по обновленным ФГОС НОО, ООО и СОО. Мониторинг адаптации показал, что у обучающихся 1-4-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х (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93%), 5-х классов (92%), 10-х классов (93%) адаптационный период прошел благополучно. </w:t>
      </w:r>
    </w:p>
    <w:p w:rsidR="009D1D53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highlight w:val="red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С 01.01.2021 года Школа функционирует в соответствии с требованиями СП 2.4.3648-20 «Санитарно-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эпидемиологические требования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к организациям воспитания и обучения, отдыха и оздоровления детей и молодежи», 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>а с 01.03.202</w:t>
      </w:r>
      <w:bookmarkStart w:id="0" w:name="_GoBack"/>
      <w:bookmarkEnd w:id="0"/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1 — дополнительно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с требованиями СанПиН 1.2.3685-21 «Гигиенические нормативы и требования к обеспечению безопасности и (или) безвред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ности для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человека факторов среды обитания». В связи с новыми санитарными требованиями Школа усилила контроль за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 Школа ведет работу по формированию здорового образа жизни и реализации технологий сбережения здоровья. Учителя проводят совместно с обучающимися физкультминутки во время занятий, гимнастику для глаз, обеспечивается контроль за ос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анкой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во время письма, рисования и использования электронных средств обучения. </w:t>
      </w:r>
    </w:p>
    <w:p w:rsidR="007A7959" w:rsidRPr="005E49F6" w:rsidRDefault="009D1D53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Освоение образовательной программы, в том числе отдельной части или всего объема учебного предме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та, курса, дисциплины (модуля)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образовательной программы, сопровождается промежуточной аттестацией учащихся, проводимой 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в формах, определенных учебным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планом. Учащиеся, освоившие в полном объеме соответствующую образовательную программу учебного года, переводятся в следующий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класс. При наличии академической задолженности учащиеся переводятся в следующий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класс условно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. Целью перевода является предоставление учащимся возможности продолжать обучение и одновременно ликвидировать появившуюся задолженность. Учащиеся,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7A7959" w:rsidRPr="005E49F6" w:rsidRDefault="007A7959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Повторная промежуточная аттестация проводится в сроки, определяемые образовательной организацией, в пределах одного года с момента образования академической задолженности, в соответствии с локальным нормативным актом школы (повторная промежуточная аттестация может быть проведена и в более ранние сроки, например, в начале очередного учебного года).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аттестацию (ликвидировать задолженность), и лишь в случае отрицательных результатов этой аттестации могут выбрать вариант оставления на повторное обучение.  </w:t>
      </w:r>
    </w:p>
    <w:p w:rsidR="007A7959" w:rsidRPr="005E49F6" w:rsidRDefault="007A7959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Освоение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учащимися образовательных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программ основного общего и среднего общего образования завершается государственной итоговой аттестацией, которая является обязательной. Государственная итоговая аттестация представляет собой форму оценки степени и уровня освоения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учащимися образовательной программы. Государственная итоговая аттестация проводится на основе принципов объективности и независимости оценки качества подготовки учащихся.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(ОГЭ).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(ЕГЭ).   </w:t>
      </w:r>
    </w:p>
    <w:p w:rsidR="007A7959" w:rsidRPr="005E49F6" w:rsidRDefault="007A7959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Для реализации образовательных программ педагоги школы используют следующие современные педагогические технологии: развитие критического мышления, проблемное обучение, портфолио, проектно-исследовательская деятельность, проблемные семинары, дебаты, диспуты, ролевые и деловые игры, творческие мастерские, информационные технологии, образовательные путешествия,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здоровьесберегающие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образовательные технологии т.д.).  В школе создано единое образовательное пространство, включающее урочную, внеурочную деятельность учителей-предметников и педагогов дополнительного образования.  </w:t>
      </w:r>
    </w:p>
    <w:p w:rsidR="009D1D53" w:rsidRPr="005E49F6" w:rsidRDefault="007A7959" w:rsidP="00EC75A1">
      <w:pPr>
        <w:pStyle w:val="ab"/>
        <w:ind w:right="-31" w:firstLine="567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школы носит характер системности, открытости. Это </w:t>
      </w:r>
      <w:r w:rsidR="00EC75A1" w:rsidRPr="005E49F6">
        <w:rPr>
          <w:rFonts w:ascii="Times New Roman" w:hAnsi="Times New Roman" w:cs="Times New Roman"/>
          <w:sz w:val="23"/>
          <w:szCs w:val="23"/>
          <w:lang w:eastAsia="ru-RU"/>
        </w:rPr>
        <w:t>позволяет учащимся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и родителям получать информацию о результатах проводимых контрольных работ.  </w:t>
      </w:r>
      <w:r w:rsidR="004C2416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9D1D53" w:rsidRPr="005E49F6" w:rsidRDefault="009D1D53" w:rsidP="00EC75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Количество обучающихся ежегодно увеличивается в среднем на 3 – 5 %.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5"/>
        <w:gridCol w:w="2206"/>
        <w:gridCol w:w="2189"/>
        <w:gridCol w:w="2206"/>
        <w:gridCol w:w="1937"/>
        <w:gridCol w:w="2207"/>
        <w:gridCol w:w="1876"/>
      </w:tblGrid>
      <w:tr w:rsidR="002339CC" w:rsidRPr="00AD58F9" w:rsidTr="002339CC">
        <w:tc>
          <w:tcPr>
            <w:tcW w:w="2165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 (на 1сентября)</w:t>
            </w:r>
          </w:p>
        </w:tc>
        <w:tc>
          <w:tcPr>
            <w:tcW w:w="2206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189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206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937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207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876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</w:t>
            </w:r>
          </w:p>
        </w:tc>
      </w:tr>
      <w:tr w:rsidR="002339CC" w:rsidRPr="00AD58F9" w:rsidTr="002339CC">
        <w:tc>
          <w:tcPr>
            <w:tcW w:w="2165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06" w:type="dxa"/>
          </w:tcPr>
          <w:p w:rsidR="002339CC" w:rsidRPr="00AD58F9" w:rsidRDefault="00D84F15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89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6" w:type="dxa"/>
          </w:tcPr>
          <w:p w:rsidR="002339CC" w:rsidRPr="00AD58F9" w:rsidRDefault="00D84F15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37" w:type="dxa"/>
          </w:tcPr>
          <w:p w:rsidR="002339CC" w:rsidRPr="00AD58F9" w:rsidRDefault="002339CC" w:rsidP="0062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7" w:type="dxa"/>
          </w:tcPr>
          <w:p w:rsidR="002339CC" w:rsidRPr="00AD58F9" w:rsidRDefault="00D84F15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6" w:type="dxa"/>
          </w:tcPr>
          <w:p w:rsidR="002339CC" w:rsidRPr="00AD58F9" w:rsidRDefault="002339CC" w:rsidP="0062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39CC" w:rsidRPr="00AD58F9" w:rsidTr="002339CC">
        <w:tc>
          <w:tcPr>
            <w:tcW w:w="2165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206" w:type="dxa"/>
          </w:tcPr>
          <w:p w:rsidR="002339CC" w:rsidRPr="00AD58F9" w:rsidRDefault="00AD58F9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89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6" w:type="dxa"/>
          </w:tcPr>
          <w:p w:rsidR="002339CC" w:rsidRPr="00AD58F9" w:rsidRDefault="00AD58F9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37" w:type="dxa"/>
          </w:tcPr>
          <w:p w:rsidR="002339CC" w:rsidRPr="00AD58F9" w:rsidRDefault="002339CC" w:rsidP="0062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7" w:type="dxa"/>
          </w:tcPr>
          <w:p w:rsidR="002339CC" w:rsidRPr="00AD58F9" w:rsidRDefault="00AD58F9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6" w:type="dxa"/>
          </w:tcPr>
          <w:p w:rsidR="002339CC" w:rsidRPr="00AD58F9" w:rsidRDefault="002339CC" w:rsidP="0062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39CC" w:rsidTr="002339CC">
        <w:tc>
          <w:tcPr>
            <w:tcW w:w="2165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206" w:type="dxa"/>
          </w:tcPr>
          <w:p w:rsidR="002339CC" w:rsidRPr="00AD58F9" w:rsidRDefault="00D84F15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189" w:type="dxa"/>
          </w:tcPr>
          <w:p w:rsidR="002339CC" w:rsidRPr="00AD58F9" w:rsidRDefault="002339CC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2339CC" w:rsidRPr="00AD58F9" w:rsidRDefault="00D84F15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37" w:type="dxa"/>
          </w:tcPr>
          <w:p w:rsidR="002339CC" w:rsidRPr="00AD58F9" w:rsidRDefault="002339CC" w:rsidP="0062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:rsidR="002339CC" w:rsidRPr="00AD58F9" w:rsidRDefault="00D84F15" w:rsidP="009D1D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6" w:type="dxa"/>
          </w:tcPr>
          <w:p w:rsidR="002339CC" w:rsidRDefault="002339CC" w:rsidP="0062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D1D53" w:rsidRPr="00B82262" w:rsidRDefault="009D1D53" w:rsidP="009D1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D53" w:rsidRPr="005E49F6" w:rsidRDefault="009D1D53" w:rsidP="00FB5B3E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Анализ данных позволяет сделать вывод о стабильных результатах работы школы по сохранению к</w:t>
      </w:r>
      <w:r w:rsidR="00FB5B3E">
        <w:rPr>
          <w:rFonts w:ascii="Times New Roman" w:hAnsi="Times New Roman" w:cs="Times New Roman"/>
          <w:sz w:val="23"/>
          <w:szCs w:val="23"/>
          <w:lang w:eastAsia="ru-RU"/>
        </w:rPr>
        <w:t xml:space="preserve">онтингента обучающихся на всех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трех ступенях обучения. Движение обучающихся происходит по объективным причинам (смена места жительства). Количество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обучающихся </w:t>
      </w:r>
      <w:r w:rsidR="005E49F6" w:rsidRPr="005E49F6">
        <w:rPr>
          <w:rFonts w:ascii="Times New Roman" w:hAnsi="Times New Roman" w:cs="Times New Roman"/>
          <w:sz w:val="23"/>
          <w:szCs w:val="23"/>
          <w:lang w:eastAsia="ru-RU"/>
        </w:rPr>
        <w:t>увеличивается, что</w:t>
      </w:r>
      <w:r w:rsidR="007A7959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говорит о востребованн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ости школы со стороны обучающихся и их родителей (законных представителей).  </w:t>
      </w:r>
    </w:p>
    <w:p w:rsidR="009D1D53" w:rsidRPr="005E49F6" w:rsidRDefault="009D1D53" w:rsidP="007A7959">
      <w:pPr>
        <w:pStyle w:val="ab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Для сохранения и </w:t>
      </w:r>
      <w:r w:rsidR="005E49F6" w:rsidRPr="005E49F6">
        <w:rPr>
          <w:rFonts w:ascii="Times New Roman" w:hAnsi="Times New Roman" w:cs="Times New Roman"/>
          <w:sz w:val="23"/>
          <w:szCs w:val="23"/>
          <w:lang w:eastAsia="ru-RU"/>
        </w:rPr>
        <w:t>увеличения контингента,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обучающихся ведется постоянная целенаправленная работа:  </w:t>
      </w:r>
    </w:p>
    <w:p w:rsidR="009D1D53" w:rsidRPr="005E49F6" w:rsidRDefault="009D1D53" w:rsidP="0043519F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информация о работе школы регулярно публикуется на официальном сайте школы;  </w:t>
      </w:r>
    </w:p>
    <w:p w:rsidR="009D1D53" w:rsidRPr="005E49F6" w:rsidRDefault="009D1D53" w:rsidP="005E49F6">
      <w:pPr>
        <w:pStyle w:val="ab"/>
        <w:numPr>
          <w:ilvl w:val="0"/>
          <w:numId w:val="29"/>
        </w:numPr>
        <w:rPr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ежегодно публикуется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самообследование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об итогах деятельности школы и перспективах ее развития.</w:t>
      </w:r>
      <w:r w:rsidRPr="005E49F6">
        <w:rPr>
          <w:sz w:val="23"/>
          <w:szCs w:val="23"/>
          <w:lang w:eastAsia="ru-RU"/>
        </w:rPr>
        <w:t xml:space="preserve">  </w:t>
      </w:r>
    </w:p>
    <w:p w:rsidR="001D1467" w:rsidRPr="005E49F6" w:rsidRDefault="001D1467" w:rsidP="001D146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V. Оценка востребованности выпускников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864"/>
        <w:gridCol w:w="1437"/>
        <w:gridCol w:w="1499"/>
        <w:gridCol w:w="2552"/>
        <w:gridCol w:w="864"/>
        <w:gridCol w:w="1516"/>
        <w:gridCol w:w="2552"/>
        <w:gridCol w:w="1618"/>
        <w:gridCol w:w="1435"/>
      </w:tblGrid>
      <w:tr w:rsidR="001D1467" w:rsidRPr="0008499A" w:rsidTr="001D1467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D1467" w:rsidRPr="0008499A" w:rsidTr="001D146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1467" w:rsidRPr="0008499A" w:rsidRDefault="001D1467" w:rsidP="001D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BA389F" w:rsidP="0077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7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BA389F" w:rsidP="00B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BA389F" w:rsidP="00B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профессиональную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BA389F" w:rsidP="00B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BA389F" w:rsidP="00B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профессиональную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BA389F" w:rsidP="00B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BA389F" w:rsidP="00B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срочную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службу по</w:t>
            </w:r>
            <w:r w:rsidR="001D1467"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призыву</w:t>
            </w:r>
          </w:p>
        </w:tc>
      </w:tr>
      <w:tr w:rsidR="001D1467" w:rsidRPr="0008499A" w:rsidTr="0077670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27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D1467" w:rsidRPr="0008499A" w:rsidTr="0077670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27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D1467" w:rsidRPr="0008499A" w:rsidTr="0077670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1467" w:rsidRPr="0008499A" w:rsidRDefault="001D1467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274603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9C6526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9C6526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9C6526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1467" w:rsidRPr="009C6526" w:rsidRDefault="009C6526" w:rsidP="001D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A389F" w:rsidRDefault="00BA389F" w:rsidP="001D1467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18"/>
          <w:lang w:eastAsia="ru-RU"/>
        </w:rPr>
      </w:pPr>
    </w:p>
    <w:p w:rsidR="001D1467" w:rsidRPr="005E49F6" w:rsidRDefault="001D1467" w:rsidP="0052719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В 2023 году увеличилось число выпускников 9-го класса, которые продолжили обучение в других общеобразовательных </w:t>
      </w:r>
      <w:r w:rsidR="0052719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организациях.</w:t>
      </w:r>
      <w:r w:rsidR="00FB5B3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Это связано с тем,</w:t>
      </w:r>
      <w:r w:rsidR="00FB5B3E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что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в Школе введено</w:t>
      </w:r>
      <w:r w:rsidR="0052719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углубленное обучение только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по </w:t>
      </w:r>
      <w:r w:rsidR="0052719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дум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направлениям, что недостаточно</w:t>
      </w:r>
      <w:r w:rsidR="00FB5B3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для удовлетворения спроса всех 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старшеклассников.</w:t>
      </w:r>
    </w:p>
    <w:p w:rsidR="00527191" w:rsidRPr="005E49F6" w:rsidRDefault="001D1467" w:rsidP="0052719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Количество выпускников, поступающих в ВУЗ, стабильно растет по сравнению с общим количеством выпускников 11-го класса. В 2023 году прирост составил </w:t>
      </w:r>
      <w:r w:rsidR="00527191"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10</w:t>
      </w:r>
      <w:r w:rsidRPr="005E49F6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% по сравнению с результатами 2022 года.</w:t>
      </w:r>
    </w:p>
    <w:p w:rsidR="001D1467" w:rsidRPr="005E49F6" w:rsidRDefault="001D1467" w:rsidP="001D146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VI. Оценка качества кадрового обеспечения</w:t>
      </w:r>
    </w:p>
    <w:p w:rsidR="001D1467" w:rsidRPr="005E49F6" w:rsidRDefault="001D1467" w:rsidP="00B82262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На период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самообследования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в Школе</w:t>
      </w:r>
      <w:r w:rsidR="00BA389F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работают 3</w:t>
      </w:r>
      <w:r w:rsidR="00E423CD" w:rsidRPr="005E49F6">
        <w:rPr>
          <w:rFonts w:ascii="Times New Roman" w:hAnsi="Times New Roman" w:cs="Times New Roman"/>
          <w:sz w:val="23"/>
          <w:szCs w:val="23"/>
          <w:lang w:eastAsia="ru-RU"/>
        </w:rPr>
        <w:t>1 педагог</w:t>
      </w:r>
      <w:r w:rsidR="00BA389F" w:rsidRPr="005E49F6">
        <w:rPr>
          <w:rFonts w:ascii="Times New Roman" w:hAnsi="Times New Roman" w:cs="Times New Roman"/>
          <w:sz w:val="23"/>
          <w:szCs w:val="23"/>
          <w:lang w:eastAsia="ru-RU"/>
        </w:rPr>
        <w:t>, из них 1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 — </w:t>
      </w:r>
      <w:r w:rsidR="00BA389F" w:rsidRPr="005E49F6">
        <w:rPr>
          <w:rFonts w:ascii="Times New Roman" w:hAnsi="Times New Roman" w:cs="Times New Roman"/>
          <w:sz w:val="23"/>
          <w:szCs w:val="23"/>
          <w:lang w:eastAsia="ru-RU"/>
        </w:rPr>
        <w:t>внешний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совместител</w:t>
      </w:r>
      <w:r w:rsidR="00BA389F"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ь. </w:t>
      </w: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 2023 году аттестацию прошли 2 человека — на высшую квалификационную категорию.</w:t>
      </w:r>
    </w:p>
    <w:p w:rsidR="001D1467" w:rsidRPr="005E49F6" w:rsidRDefault="001D1467" w:rsidP="00B82262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1D1467" w:rsidRPr="005E49F6" w:rsidRDefault="001D1467" w:rsidP="00B82262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Основные принципы кадровой политики направлены:</w:t>
      </w:r>
    </w:p>
    <w:p w:rsidR="001D1467" w:rsidRPr="005E49F6" w:rsidRDefault="001D1467" w:rsidP="0043519F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на сохранение, укрепление и развитие кадрового потенциала;</w:t>
      </w:r>
    </w:p>
    <w:p w:rsidR="001D1467" w:rsidRPr="005E49F6" w:rsidRDefault="001D1467" w:rsidP="0043519F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1D1467" w:rsidRPr="005E49F6" w:rsidRDefault="001D1467" w:rsidP="0043519F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повышения уровня квалификации персонала.</w:t>
      </w:r>
    </w:p>
    <w:p w:rsidR="001D1467" w:rsidRPr="005E49F6" w:rsidRDefault="001D1467" w:rsidP="00B82262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1D1467" w:rsidRPr="005E49F6" w:rsidRDefault="001D1467" w:rsidP="0043519F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1D1467" w:rsidRPr="005E49F6" w:rsidRDefault="001D1467" w:rsidP="0043519F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AF6AF1" w:rsidRPr="005E49F6" w:rsidRDefault="001D1467" w:rsidP="005E49F6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1D1467" w:rsidRPr="005E49F6" w:rsidRDefault="001D1467" w:rsidP="001D146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D3193E" w:rsidRPr="005E49F6" w:rsidRDefault="00D3193E" w:rsidP="005E49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Общая характеристика:</w:t>
      </w:r>
    </w:p>
    <w:p w:rsidR="00D3193E" w:rsidRPr="005E49F6" w:rsidRDefault="00D3193E" w:rsidP="005E49F6">
      <w:pPr>
        <w:numPr>
          <w:ilvl w:val="0"/>
          <w:numId w:val="4"/>
        </w:numPr>
        <w:spacing w:after="0" w:line="240" w:lineRule="auto"/>
        <w:ind w:left="21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 библиотечного фонда — 20509 единица;</w:t>
      </w:r>
    </w:p>
    <w:p w:rsidR="00D3193E" w:rsidRPr="005E49F6" w:rsidRDefault="00D3193E" w:rsidP="00D3193E">
      <w:pPr>
        <w:numPr>
          <w:ilvl w:val="0"/>
          <w:numId w:val="4"/>
        </w:numPr>
        <w:spacing w:after="0" w:line="240" w:lineRule="auto"/>
        <w:ind w:left="21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книгообеспеченность</w:t>
      </w:r>
      <w:proofErr w:type="spellEnd"/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100 процентов;</w:t>
      </w:r>
    </w:p>
    <w:p w:rsidR="00D3193E" w:rsidRPr="005E49F6" w:rsidRDefault="00D3193E" w:rsidP="00D3193E">
      <w:pPr>
        <w:numPr>
          <w:ilvl w:val="0"/>
          <w:numId w:val="4"/>
        </w:numPr>
        <w:spacing w:after="0" w:line="240" w:lineRule="auto"/>
        <w:ind w:left="21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обращаемость — 3838человек в год;</w:t>
      </w:r>
    </w:p>
    <w:p w:rsidR="00D3193E" w:rsidRPr="005E49F6" w:rsidRDefault="00D3193E" w:rsidP="00D3193E">
      <w:pPr>
        <w:numPr>
          <w:ilvl w:val="0"/>
          <w:numId w:val="4"/>
        </w:numPr>
        <w:spacing w:after="0" w:line="240" w:lineRule="auto"/>
        <w:ind w:left="21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использование </w:t>
      </w:r>
      <w:r w:rsidR="005E49F6"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учебной и</w:t>
      </w:r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художественной литературы 5251 единица в год;</w:t>
      </w:r>
    </w:p>
    <w:p w:rsidR="00D3193E" w:rsidRPr="005E49F6" w:rsidRDefault="00D3193E" w:rsidP="00D3193E">
      <w:pPr>
        <w:numPr>
          <w:ilvl w:val="0"/>
          <w:numId w:val="4"/>
        </w:numPr>
        <w:spacing w:after="0" w:line="240" w:lineRule="auto"/>
        <w:ind w:left="21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 учебного фонда — 10814 единиц.</w:t>
      </w:r>
    </w:p>
    <w:p w:rsidR="00D3193E" w:rsidRPr="005E49F6" w:rsidRDefault="00D3193E" w:rsidP="00D3193E">
      <w:pPr>
        <w:spacing w:after="18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eastAsia="Times New Roman" w:hAnsi="Times New Roman" w:cs="Times New Roman"/>
          <w:sz w:val="23"/>
          <w:szCs w:val="23"/>
          <w:lang w:eastAsia="ru-RU"/>
        </w:rPr>
        <w:t>Фонд библиотеки формируется за счет федерального, областного, местного бюджетов.</w:t>
      </w:r>
    </w:p>
    <w:p w:rsidR="00D3193E" w:rsidRPr="005E49F6" w:rsidRDefault="00D3193E" w:rsidP="00D3193E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E49F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6106"/>
        <w:gridCol w:w="4055"/>
        <w:gridCol w:w="4693"/>
      </w:tblGrid>
      <w:tr w:rsidR="00D3193E" w:rsidRPr="00D3193E" w:rsidTr="00A95C5D">
        <w:trPr>
          <w:jc w:val="center"/>
        </w:trPr>
        <w:tc>
          <w:tcPr>
            <w:tcW w:w="6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3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единиц в фонде</w:t>
            </w:r>
          </w:p>
        </w:tc>
        <w:tc>
          <w:tcPr>
            <w:tcW w:w="44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экземпляров</w:t>
            </w: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выдавалось за год</w:t>
            </w:r>
          </w:p>
        </w:tc>
      </w:tr>
      <w:tr w:rsidR="00D3193E" w:rsidRPr="00D3193E" w:rsidTr="00D3193E">
        <w:trPr>
          <w:trHeight w:val="224"/>
          <w:jc w:val="center"/>
        </w:trPr>
        <w:tc>
          <w:tcPr>
            <w:tcW w:w="6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3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</w:rPr>
              <w:t>9366</w:t>
            </w:r>
          </w:p>
        </w:tc>
        <w:tc>
          <w:tcPr>
            <w:tcW w:w="44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</w:rPr>
              <w:t>7240</w:t>
            </w:r>
          </w:p>
        </w:tc>
      </w:tr>
      <w:tr w:rsidR="00D3193E" w:rsidRPr="00D3193E" w:rsidTr="00A95C5D">
        <w:trPr>
          <w:jc w:val="center"/>
        </w:trPr>
        <w:tc>
          <w:tcPr>
            <w:tcW w:w="6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3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4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D3193E" w:rsidRPr="00D3193E" w:rsidTr="00A95C5D">
        <w:trPr>
          <w:jc w:val="center"/>
        </w:trPr>
        <w:tc>
          <w:tcPr>
            <w:tcW w:w="6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44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5251</w:t>
            </w:r>
          </w:p>
        </w:tc>
      </w:tr>
      <w:tr w:rsidR="00D3193E" w:rsidRPr="00D3193E" w:rsidTr="00A95C5D">
        <w:trPr>
          <w:jc w:val="center"/>
        </w:trPr>
        <w:tc>
          <w:tcPr>
            <w:tcW w:w="6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3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4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93E" w:rsidRPr="00D3193E" w:rsidRDefault="00D3193E" w:rsidP="00D3193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9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</w:tbl>
    <w:p w:rsidR="00D3193E" w:rsidRDefault="00D3193E" w:rsidP="00D3193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93E" w:rsidRPr="005E49F6" w:rsidRDefault="00D3193E" w:rsidP="005E49F6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приказом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от 20.05.2020 № 254. В августе 2023 года было закуплено 4129экз. В ноябре 2023 года было списано 5577экземпляров. В сентябре 2023 года продолжена работа по переходу на новый федеральный перечень учебников, утвержденный приказом </w:t>
      </w:r>
      <w:proofErr w:type="spellStart"/>
      <w:r w:rsidRPr="005E49F6">
        <w:rPr>
          <w:rFonts w:ascii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 </w:t>
      </w:r>
    </w:p>
    <w:p w:rsidR="00D3193E" w:rsidRPr="005E49F6" w:rsidRDefault="00D3193E" w:rsidP="005E49F6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В библиотеке имеются электронные образовательные ресурсы –283 дисков. </w:t>
      </w:r>
    </w:p>
    <w:p w:rsidR="00D3193E" w:rsidRPr="005E49F6" w:rsidRDefault="00D3193E" w:rsidP="005E49F6">
      <w:pPr>
        <w:pStyle w:val="ab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 xml:space="preserve">Средний уровень посещаемости библиотеки – 3-4 человека в день. </w:t>
      </w:r>
    </w:p>
    <w:p w:rsidR="00D3193E" w:rsidRPr="005E49F6" w:rsidRDefault="00D3193E" w:rsidP="005E49F6">
      <w:pPr>
        <w:pStyle w:val="ab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E49F6">
        <w:rPr>
          <w:rFonts w:ascii="Times New Roman" w:hAnsi="Times New Roman" w:cs="Times New Roman"/>
          <w:sz w:val="23"/>
          <w:szCs w:val="23"/>
          <w:lang w:eastAsia="ru-RU"/>
        </w:rPr>
        <w:t>На официальном сайте Школы есть информация об оснащении учебными материалами.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DB1223" w:rsidRPr="00FB5B3E" w:rsidRDefault="00DB1223" w:rsidP="00DB1223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официального сайта Школа регулярно ведет официальную страницу в социальной сети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с 28.03.2022. Работа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 </w:t>
      </w:r>
      <w:hyperlink r:id="rId14" w:anchor="/document/99/902141645/" w:tgtFrame="_self" w:history="1">
        <w:r w:rsidRPr="00FB5B3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 от 09.02.2009 № 8-ФЗ</w:t>
        </w:r>
      </w:hyperlink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/document/99/1300495111/" w:tgtFrame="_self" w:history="1">
        <w:r w:rsidRPr="00FB5B3E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постановлением Правительства от 31.12.2022 № 2560</w:t>
        </w:r>
      </w:hyperlink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рекомендациями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локальными актами Школы.</w:t>
      </w:r>
    </w:p>
    <w:p w:rsidR="00DB1223" w:rsidRPr="00FB5B3E" w:rsidRDefault="00DB1223" w:rsidP="00DB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госпаблике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присутствует информация:</w:t>
      </w:r>
    </w:p>
    <w:p w:rsidR="00DB1223" w:rsidRPr="00FB5B3E" w:rsidRDefault="00DB1223" w:rsidP="00DB1223">
      <w:pPr>
        <w:numPr>
          <w:ilvl w:val="0"/>
          <w:numId w:val="34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Школы;</w:t>
      </w:r>
    </w:p>
    <w:p w:rsidR="00DB1223" w:rsidRPr="00FB5B3E" w:rsidRDefault="00DB1223" w:rsidP="00DB1223">
      <w:pPr>
        <w:numPr>
          <w:ilvl w:val="0"/>
          <w:numId w:val="34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 электронной почты и номера телефонов справочных служб Школы;</w:t>
      </w:r>
    </w:p>
    <w:p w:rsidR="00DB1223" w:rsidRPr="00FB5B3E" w:rsidRDefault="00DB1223" w:rsidP="00DB1223">
      <w:pPr>
        <w:numPr>
          <w:ilvl w:val="0"/>
          <w:numId w:val="34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 официальном сайте Школы;</w:t>
      </w:r>
    </w:p>
    <w:p w:rsidR="00DB1223" w:rsidRPr="00FB5B3E" w:rsidRDefault="00DB1223" w:rsidP="00DB1223">
      <w:pPr>
        <w:numPr>
          <w:ilvl w:val="0"/>
          <w:numId w:val="34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информацию о Школе и ее деятельности.</w:t>
      </w:r>
    </w:p>
    <w:p w:rsidR="00DB1223" w:rsidRPr="00FB5B3E" w:rsidRDefault="00DB1223" w:rsidP="00DB1223">
      <w:p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23" w:rsidRPr="00FB5B3E" w:rsidRDefault="00DB1223" w:rsidP="00DB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Визуальное оформление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включает:</w:t>
      </w:r>
    </w:p>
    <w:p w:rsidR="00DB1223" w:rsidRPr="00FB5B3E" w:rsidRDefault="00DB1223" w:rsidP="00DB1223">
      <w:pPr>
        <w:numPr>
          <w:ilvl w:val="0"/>
          <w:numId w:val="35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основное изображение страницы, выполняющее функции визуальной идентификации;</w:t>
      </w:r>
    </w:p>
    <w:p w:rsidR="00DB1223" w:rsidRPr="00FB5B3E" w:rsidRDefault="00DB1223" w:rsidP="00DB1223">
      <w:pPr>
        <w:numPr>
          <w:ilvl w:val="0"/>
          <w:numId w:val="35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обложку — широкоформатное изображение, размещаемое над основной информацией официальной страницы;</w:t>
      </w:r>
    </w:p>
    <w:p w:rsidR="00DB1223" w:rsidRPr="00FB5B3E" w:rsidRDefault="00DB1223" w:rsidP="00DB1223">
      <w:pPr>
        <w:numPr>
          <w:ilvl w:val="0"/>
          <w:numId w:val="35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страницы, которое содержит основную информацию о Школе;</w:t>
      </w:r>
    </w:p>
    <w:p w:rsidR="00DB1223" w:rsidRPr="00FB5B3E" w:rsidRDefault="00DB1223" w:rsidP="00DB1223">
      <w:pPr>
        <w:numPr>
          <w:ilvl w:val="0"/>
          <w:numId w:val="35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DB1223" w:rsidRPr="00FB5B3E" w:rsidRDefault="00DB1223" w:rsidP="00DB1223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официальной страницы содержит три типа ссылок:</w:t>
      </w:r>
    </w:p>
    <w:p w:rsidR="00DB1223" w:rsidRPr="00FB5B3E" w:rsidRDefault="00DB1223" w:rsidP="00DB1223">
      <w:pPr>
        <w:numPr>
          <w:ilvl w:val="0"/>
          <w:numId w:val="36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DB1223" w:rsidRPr="00FB5B3E" w:rsidRDefault="00DB1223" w:rsidP="00DB1223">
      <w:pPr>
        <w:numPr>
          <w:ilvl w:val="0"/>
          <w:numId w:val="36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DB1223" w:rsidRPr="00FB5B3E" w:rsidRDefault="00DB1223" w:rsidP="00DB1223">
      <w:pPr>
        <w:numPr>
          <w:ilvl w:val="0"/>
          <w:numId w:val="36"/>
        </w:numPr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тематические разделы официальной страницы, содержащие информацию о Школе.</w:t>
      </w:r>
    </w:p>
    <w:p w:rsidR="00DB1223" w:rsidRPr="00FB5B3E" w:rsidRDefault="00DB1223" w:rsidP="00DB1223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 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проводит опросы пользователей социальной сети по темам удовлетворенности контентом </w:t>
      </w:r>
      <w:proofErr w:type="spellStart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FB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работой Школы. Анализ опросов показал, что к концу 2023 года удовлетворенность родителей работой Школы увеличилась на 12 %, обучающихся — на 15%</w:t>
      </w:r>
    </w:p>
    <w:p w:rsidR="001D1467" w:rsidRPr="00595074" w:rsidRDefault="001D1467" w:rsidP="001D146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0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VIII. Оценка материально-технической базы</w:t>
      </w:r>
    </w:p>
    <w:p w:rsidR="00EC052F" w:rsidRDefault="001D1467" w:rsidP="00EC052F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0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5950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</w:t>
      </w:r>
      <w:r w:rsidRPr="005950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учебных кабинета, </w:t>
      </w:r>
      <w:r w:rsidR="005950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5950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 них оснащен современной мультимедийной техникой, в том числе:</w:t>
      </w:r>
    </w:p>
    <w:p w:rsidR="001D1467" w:rsidRPr="00EC052F" w:rsidRDefault="001D1467" w:rsidP="0043519F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лаборатория по физике;</w:t>
      </w:r>
    </w:p>
    <w:p w:rsidR="001D1467" w:rsidRPr="00EC052F" w:rsidRDefault="001D1467" w:rsidP="0043519F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лаборатория по химии;</w:t>
      </w:r>
    </w:p>
    <w:p w:rsidR="001D1467" w:rsidRPr="00EC052F" w:rsidRDefault="001D1467" w:rsidP="0043519F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лаборатория по биологии;</w:t>
      </w:r>
    </w:p>
    <w:p w:rsidR="001D1467" w:rsidRDefault="001D1467" w:rsidP="0043519F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компьютерны</w:t>
      </w:r>
      <w:r w:rsidR="00595074"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</w:t>
      </w:r>
      <w:r w:rsidR="00595074"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три передвижных мобильных компьютерных </w:t>
      </w:r>
      <w:r w:rsidR="00EC052F"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классов;</w:t>
      </w:r>
    </w:p>
    <w:p w:rsidR="00EC052F" w:rsidRDefault="00EC052F" w:rsidP="0043519F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r w:rsidR="001D1467"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первом этаже оборудованы столовая, пищеблок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C052F" w:rsidRPr="00033D3A" w:rsidRDefault="00EC052F" w:rsidP="0043519F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многофункциональный </w:t>
      </w:r>
      <w:r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спортивный</w:t>
      </w:r>
      <w:r w:rsidR="001D1467"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зал.</w:t>
      </w:r>
    </w:p>
    <w:p w:rsidR="001D1467" w:rsidRPr="00033D3A" w:rsidRDefault="001D1467" w:rsidP="001D146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3D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033D3A" w:rsidRPr="00033D3A" w:rsidRDefault="00033D3A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Деятельность по оценке качества образования в МБ</w:t>
      </w:r>
      <w:r>
        <w:rPr>
          <w:rFonts w:ascii="Times New Roman" w:hAnsi="Times New Roman" w:cs="Times New Roman"/>
          <w:sz w:val="24"/>
          <w:szCs w:val="24"/>
          <w:lang w:eastAsia="ru-RU"/>
        </w:rPr>
        <w:t>ОУ СОШ № 2 г. Цимлянска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в 2023 году организовывалась на основании Положения о внутренней системе оценки качества образования (ВСОКО) и в соответствии с Планами ВСОК</w:t>
      </w:r>
      <w:r w:rsidR="00FB5B3E">
        <w:rPr>
          <w:rFonts w:ascii="Times New Roman" w:hAnsi="Times New Roman" w:cs="Times New Roman"/>
          <w:sz w:val="24"/>
          <w:szCs w:val="24"/>
          <w:lang w:eastAsia="ru-RU"/>
        </w:rPr>
        <w:t xml:space="preserve">О на 2022/23 и 2023/24 учебные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годы. </w:t>
      </w:r>
    </w:p>
    <w:p w:rsidR="00033D3A" w:rsidRPr="00033D3A" w:rsidRDefault="00FB5B3E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Школы ориентирована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следующих задач: </w:t>
      </w:r>
    </w:p>
    <w:p w:rsidR="00033D3A" w:rsidRPr="00033D3A" w:rsidRDefault="00FB5B3E" w:rsidP="00AF759F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систематическое отслеживание и анализ состояния системы образования в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для принятия обоснованных и своевременных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управленческих решений, направленных на повышение качества образовательной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достижение планируемых результатов; </w:t>
      </w:r>
    </w:p>
    <w:p w:rsidR="00033D3A" w:rsidRPr="00033D3A" w:rsidRDefault="00FB5B3E" w:rsidP="00AF759F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максимальное устранение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эффекта неполноты и неточности информации о качестве образования как на этапе планирования достижения образовательных результатов,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так и на этапе оценки эффективности образовательной деятельности по достижению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соответствующего качества образования. </w:t>
      </w:r>
    </w:p>
    <w:p w:rsidR="00033D3A" w:rsidRPr="00033D3A" w:rsidRDefault="00033D3A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и целями оценоч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деятельности в МБОУ СОШ № 2 г. Цимлянска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033D3A" w:rsidRPr="00033D3A" w:rsidRDefault="00FB5B3E" w:rsidP="00AF759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оценка образовательных достижений, обучающихся на различных этапах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как основа их промежуточной и итоговой аттестации, а также основа процедур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внутреннего мониторинга образовательной организации, мониторинговых исследований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муниципального,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регионального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и федерального уровней; </w:t>
      </w:r>
    </w:p>
    <w:p w:rsidR="00033D3A" w:rsidRPr="00033D3A" w:rsidRDefault="00FB5B3E" w:rsidP="00AF759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аттестационных процедур; </w:t>
      </w:r>
    </w:p>
    <w:p w:rsidR="00033D3A" w:rsidRPr="00033D3A" w:rsidRDefault="00FB5B3E" w:rsidP="00AF759F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процедур. </w:t>
      </w:r>
    </w:p>
    <w:p w:rsidR="00033D3A" w:rsidRPr="00033D3A" w:rsidRDefault="00033D3A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Объектами процедуры оценки качества образовательных результатов обучающихся </w:t>
      </w:r>
    </w:p>
    <w:p w:rsidR="00033D3A" w:rsidRPr="00033D3A" w:rsidRDefault="00033D3A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033D3A" w:rsidRPr="00033D3A" w:rsidRDefault="00033D3A" w:rsidP="00AF759F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результаты; </w:t>
      </w:r>
    </w:p>
    <w:p w:rsidR="00033D3A" w:rsidRPr="00033D3A" w:rsidRDefault="00033D3A" w:rsidP="00AF759F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33D3A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результаты; </w:t>
      </w:r>
    </w:p>
    <w:p w:rsidR="00033D3A" w:rsidRPr="00033D3A" w:rsidRDefault="00033D3A" w:rsidP="00AF759F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результаты; </w:t>
      </w:r>
    </w:p>
    <w:p w:rsidR="00033D3A" w:rsidRPr="00033D3A" w:rsidRDefault="00FB5B3E" w:rsidP="00AF759F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участие и результативность в школьных, областных и других предметных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олимпиадах, конкурсах, соревнованиях; </w:t>
      </w:r>
    </w:p>
    <w:p w:rsidR="00033D3A" w:rsidRPr="00033D3A" w:rsidRDefault="00033D3A" w:rsidP="00AF759F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результатов дальнейшего трудоустройства выпускников. </w:t>
      </w:r>
    </w:p>
    <w:p w:rsidR="00033D3A" w:rsidRPr="00033D3A" w:rsidRDefault="00FB5B3E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Основными процедурами оценки образовательных достижений,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>являются: стартовая и входная диагностики, текущая и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ематическая оценка, портфолио, </w:t>
      </w:r>
      <w:proofErr w:type="spellStart"/>
      <w:r w:rsidRPr="00033D3A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 образовательных достижений, промежуточная и итоговая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аттестацию обучающихся. </w:t>
      </w:r>
    </w:p>
    <w:p w:rsidR="00033D3A" w:rsidRPr="00033D3A" w:rsidRDefault="00FB5B3E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Содержание процедуры оценки качества условий образовательной деятельности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себя: </w:t>
      </w:r>
    </w:p>
    <w:p w:rsidR="00033D3A" w:rsidRPr="00033D3A" w:rsidRDefault="00FB5B3E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исследование удовлетворенности родителей (законных представителей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) качеством образовательного процесса и качеством условий; </w:t>
      </w:r>
    </w:p>
    <w:p w:rsidR="00033D3A" w:rsidRPr="00033D3A" w:rsidRDefault="00033D3A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программно-</w:t>
      </w:r>
      <w:r w:rsidR="00FB5B3E" w:rsidRPr="00033D3A">
        <w:rPr>
          <w:rFonts w:ascii="Times New Roman" w:hAnsi="Times New Roman" w:cs="Times New Roman"/>
          <w:sz w:val="24"/>
          <w:szCs w:val="24"/>
          <w:lang w:eastAsia="ru-RU"/>
        </w:rPr>
        <w:t>информационное обеспечение, наличие школьного сайта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, регулярное пополнение и эффективность его использования в учебном процессе; </w:t>
      </w:r>
    </w:p>
    <w:p w:rsidR="00033D3A" w:rsidRPr="00033D3A" w:rsidRDefault="00033D3A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оснащенность учебных кабинетов современным оборудованием, средствами обучения и мебелью; </w:t>
      </w:r>
    </w:p>
    <w:p w:rsidR="00033D3A" w:rsidRPr="00033D3A" w:rsidRDefault="00033D3A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методической и учебной литературой; </w:t>
      </w:r>
    </w:p>
    <w:p w:rsidR="00033D3A" w:rsidRPr="00033D3A" w:rsidRDefault="00FB5B3E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диагностику уровня тревожности обучающихся 1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>-х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>5-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х и 10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х классов в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адаптации; </w:t>
      </w:r>
    </w:p>
    <w:p w:rsidR="00033D3A" w:rsidRPr="00033D3A" w:rsidRDefault="00033D3A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оценку количества обучающихся на всех уровнях образования и сохранения контингента обучающихся; </w:t>
      </w:r>
    </w:p>
    <w:p w:rsidR="00033D3A" w:rsidRPr="00033D3A" w:rsidRDefault="00FB5B3E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оценку кадровых условий реализации образовательной программы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аттестация педагогов, готовность к повышению педагогического мастерства, знание и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использование современных методик и технологий, подготовка и участие в качестве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759F" w:rsidRPr="00033D3A">
        <w:rPr>
          <w:rFonts w:ascii="Times New Roman" w:hAnsi="Times New Roman" w:cs="Times New Roman"/>
          <w:sz w:val="24"/>
          <w:szCs w:val="24"/>
          <w:lang w:eastAsia="ru-RU"/>
        </w:rPr>
        <w:t>экспертов ЕГЭ, ОГЭ, аттестационных комиссий, жюри, участие в профессиональных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конкурсах); </w:t>
      </w:r>
    </w:p>
    <w:p w:rsidR="00033D3A" w:rsidRPr="00033D3A" w:rsidRDefault="00033D3A" w:rsidP="00AF759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социальной сферы микрорайона и города. </w:t>
      </w:r>
    </w:p>
    <w:p w:rsidR="00033D3A" w:rsidRPr="00033D3A" w:rsidRDefault="00AF759F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Основными методами оценки качества условий образовательной деятельности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экспертиза, мониторинг, анализ и анкетирование. </w:t>
      </w:r>
    </w:p>
    <w:p w:rsidR="00033D3A" w:rsidRPr="00033D3A" w:rsidRDefault="00033D3A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Исследование удовлетворенности родителей (законных представителей) качеством образовательного процесса и качеством условий </w:t>
      </w:r>
    </w:p>
    <w:p w:rsidR="00033D3A" w:rsidRPr="00033D3A" w:rsidRDefault="00AF759F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С целью определения степени удовлетворенности родителей (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законных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представителей) обучающихся качеством предоставлен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образовательных услуг и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выявления проблем, влияющих на качество предоставления образовательных услуг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Школой, был организован онлайн-опрос, в котором принял участие 361 респондент (42% от общего числа родителей 1–11-х классов). </w:t>
      </w:r>
    </w:p>
    <w:p w:rsidR="00033D3A" w:rsidRPr="00033D3A" w:rsidRDefault="00033D3A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Метод исследования: анкетный опрос. Сроки проведения анкетирования: сентябрь 2023 года. </w:t>
      </w:r>
    </w:p>
    <w:p w:rsidR="00033D3A" w:rsidRPr="00033D3A" w:rsidRDefault="00AF759F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По результатам анкетирования в 2023 году выявлено, что количество родителей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удовлетворены </w:t>
      </w:r>
      <w:r w:rsidR="00177275">
        <w:rPr>
          <w:rFonts w:ascii="Times New Roman" w:hAnsi="Times New Roman" w:cs="Times New Roman"/>
          <w:sz w:val="24"/>
          <w:szCs w:val="24"/>
          <w:lang w:eastAsia="ru-RU"/>
        </w:rPr>
        <w:t>качеством образования в ОУ, – 95,6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%, количество обучающихся, удовлетворенных образовательным процессом – 96 %. </w:t>
      </w:r>
    </w:p>
    <w:p w:rsidR="00033D3A" w:rsidRPr="00033D3A" w:rsidRDefault="00033D3A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оценки качества образования в 2023 году выявлено, что предметные и </w:t>
      </w:r>
      <w:proofErr w:type="spellStart"/>
      <w:r w:rsidR="00AF759F" w:rsidRPr="00033D3A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AF759F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обучающихся соответствуют среднему уровню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3D3A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личностных результатов – выше среднего. </w:t>
      </w:r>
    </w:p>
    <w:p w:rsidR="00033D3A" w:rsidRPr="00033D3A" w:rsidRDefault="00AF759F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Объектами внутренней оценки качества образования являются предметные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школьников (в т.ч. результаты ГИА учащихся 9-х и 11-х классов, результаты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ВПР и НИКО, НОКО и других независимых процедур), </w:t>
      </w:r>
      <w:proofErr w:type="spellStart"/>
      <w:r w:rsidRPr="00033D3A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результаты, достижения, обучающихся в конкурсах, соревнованиях, олимпиадах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различного уровня, динамика состояния их здоровья, удовлетворенность родителей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образовательных результатов. </w:t>
      </w:r>
    </w:p>
    <w:p w:rsidR="00033D3A" w:rsidRPr="00033D3A" w:rsidRDefault="00033D3A" w:rsidP="00AF759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снижения напряженности среди родителей по вопросу обучения в 2023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обучения. Была предложена анкета «Удовлетворенность качеством обучения в школе». </w:t>
      </w:r>
    </w:p>
    <w:p w:rsidR="00033D3A" w:rsidRPr="00033D3A" w:rsidRDefault="00AF759F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Результаты анализа анкетирования показывают положительную динамику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удовлетворенности родителей по ключевым показателям в сравнении c периодом в 2023 году. </w:t>
      </w:r>
    </w:p>
    <w:p w:rsidR="00033D3A" w:rsidRPr="00033D3A" w:rsidRDefault="00AF759F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>По окончании 2022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23 учебного года в адрес ОУ поступили благодарности от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отдельных классов в адрес педагогов. Осенью количество обращений родителей по вопросам организации качества обучения сократилось. Этому способствовала работа по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обеспечению открытости материалов методического и психолого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-педагогического </w:t>
      </w:r>
      <w:r w:rsidRPr="00033D3A">
        <w:rPr>
          <w:rFonts w:ascii="Times New Roman" w:hAnsi="Times New Roman" w:cs="Times New Roman"/>
          <w:sz w:val="24"/>
          <w:szCs w:val="24"/>
          <w:lang w:eastAsia="ru-RU"/>
        </w:rPr>
        <w:t>характера по вопросам роли родителей в создании необходимых условий для обучения</w:t>
      </w:r>
      <w:r w:rsidR="00033D3A"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033D3A" w:rsidRPr="00033D3A" w:rsidRDefault="00033D3A" w:rsidP="00AF759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Выявлены направления деятельности школы, по которым нужно усилить работу: </w:t>
      </w:r>
    </w:p>
    <w:p w:rsidR="00033D3A" w:rsidRDefault="00033D3A" w:rsidP="00AF759F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D3A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образования на основном уровне обучения; </w:t>
      </w:r>
    </w:p>
    <w:p w:rsidR="00033D3A" w:rsidRDefault="00033D3A" w:rsidP="00AF759F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9F">
        <w:rPr>
          <w:rFonts w:ascii="Times New Roman" w:hAnsi="Times New Roman" w:cs="Times New Roman"/>
          <w:sz w:val="24"/>
          <w:szCs w:val="24"/>
          <w:lang w:eastAsia="ru-RU"/>
        </w:rPr>
        <w:t xml:space="preserve">повысить результативность участия педагогов </w:t>
      </w:r>
      <w:r w:rsidR="00177275" w:rsidRPr="00AF759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F759F">
        <w:rPr>
          <w:rFonts w:ascii="Times New Roman" w:hAnsi="Times New Roman" w:cs="Times New Roman"/>
          <w:sz w:val="24"/>
          <w:szCs w:val="24"/>
          <w:lang w:eastAsia="ru-RU"/>
        </w:rPr>
        <w:t xml:space="preserve">инновационной деятельности; </w:t>
      </w:r>
    </w:p>
    <w:p w:rsidR="00033D3A" w:rsidRPr="00AF759F" w:rsidRDefault="00AF759F" w:rsidP="00033D3A">
      <w:pPr>
        <w:pStyle w:val="ab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5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активизировать участие учащихся в социальных проектах, творческих и</w:t>
      </w:r>
      <w:r w:rsidR="00033D3A" w:rsidRPr="00AF75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59F">
        <w:rPr>
          <w:rFonts w:ascii="Times New Roman" w:hAnsi="Times New Roman" w:cs="Times New Roman"/>
          <w:sz w:val="24"/>
          <w:szCs w:val="24"/>
          <w:lang w:eastAsia="ru-RU"/>
        </w:rPr>
        <w:t>спортивных мероприятиях</w:t>
      </w:r>
      <w:r w:rsidR="00033D3A" w:rsidRPr="00AF759F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различного уровня.</w:t>
      </w:r>
    </w:p>
    <w:p w:rsidR="00177275" w:rsidRDefault="00177275" w:rsidP="00EC052F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D1467" w:rsidRPr="00EC052F" w:rsidRDefault="001D1467" w:rsidP="00EC052F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05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7554A0" w:rsidRDefault="001D1467" w:rsidP="00AF759F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05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приведены по состоянию на </w:t>
      </w:r>
      <w:r w:rsidRPr="0052719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30 декабря 2023 года.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1101"/>
        <w:gridCol w:w="10914"/>
        <w:gridCol w:w="1560"/>
        <w:gridCol w:w="2126"/>
      </w:tblGrid>
      <w:tr w:rsidR="00BA389F" w:rsidTr="00AF759F">
        <w:tc>
          <w:tcPr>
            <w:tcW w:w="1101" w:type="dxa"/>
          </w:tcPr>
          <w:p w:rsidR="00BA389F" w:rsidRPr="00BA389F" w:rsidRDefault="00BA389F" w:rsidP="00BA389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A38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BA389F" w:rsidRPr="0008499A" w:rsidRDefault="00BA389F" w:rsidP="00BA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BA389F" w:rsidRPr="0008499A" w:rsidRDefault="00BA389F" w:rsidP="00BA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BA389F" w:rsidRPr="0008499A" w:rsidRDefault="00BA389F" w:rsidP="00BA3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54A0" w:rsidTr="00AF759F">
        <w:tc>
          <w:tcPr>
            <w:tcW w:w="15701" w:type="dxa"/>
            <w:gridSpan w:val="4"/>
            <w:tcBorders>
              <w:right w:val="single" w:sz="4" w:space="0" w:color="222222"/>
            </w:tcBorders>
          </w:tcPr>
          <w:p w:rsidR="007554A0" w:rsidRPr="007554A0" w:rsidRDefault="007554A0" w:rsidP="00BA3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Образовательная деятельность</w:t>
            </w:r>
          </w:p>
        </w:tc>
      </w:tr>
      <w:tr w:rsidR="00527191" w:rsidTr="00AF759F">
        <w:tc>
          <w:tcPr>
            <w:tcW w:w="1101" w:type="dxa"/>
          </w:tcPr>
          <w:p w:rsidR="00527191" w:rsidRPr="007554A0" w:rsidRDefault="00527191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527191" w:rsidRDefault="00527191" w:rsidP="00527191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526</w:t>
            </w:r>
          </w:p>
        </w:tc>
      </w:tr>
      <w:tr w:rsidR="00527191" w:rsidTr="00AF759F">
        <w:tc>
          <w:tcPr>
            <w:tcW w:w="1101" w:type="dxa"/>
          </w:tcPr>
          <w:p w:rsidR="00527191" w:rsidRPr="007554A0" w:rsidRDefault="00527191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527191" w:rsidRDefault="00527191" w:rsidP="005271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214</w:t>
            </w:r>
          </w:p>
        </w:tc>
      </w:tr>
      <w:tr w:rsidR="00527191" w:rsidTr="00AF759F">
        <w:tc>
          <w:tcPr>
            <w:tcW w:w="1101" w:type="dxa"/>
          </w:tcPr>
          <w:p w:rsidR="00527191" w:rsidRPr="007554A0" w:rsidRDefault="00527191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527191" w:rsidRDefault="00527191" w:rsidP="005271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67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274</w:t>
            </w:r>
          </w:p>
        </w:tc>
      </w:tr>
      <w:tr w:rsidR="00527191" w:rsidTr="00AF759F">
        <w:tc>
          <w:tcPr>
            <w:tcW w:w="1101" w:type="dxa"/>
          </w:tcPr>
          <w:p w:rsidR="00527191" w:rsidRPr="007554A0" w:rsidRDefault="00527191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27191" w:rsidRPr="0008499A" w:rsidRDefault="00527191" w:rsidP="005271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527191" w:rsidRDefault="00527191" w:rsidP="005271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итогам 2022-2023у.г.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9C6526" w:rsidRPr="00D203FD" w:rsidRDefault="00D203FD" w:rsidP="009C6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243(46%)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526" w:rsidRPr="009C6526" w:rsidRDefault="009C6526" w:rsidP="009C652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9C652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67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526" w:rsidRPr="009C6526" w:rsidRDefault="009C6526" w:rsidP="009C652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9C6526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63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spacing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атематике, от общей численности 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11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 получили аттестаты, 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общей численности выпускников 9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1/1,9%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Default="009C6526" w:rsidP="009C6526">
            <w:pPr>
              <w:jc w:val="both"/>
            </w:pPr>
            <w:r w:rsidRPr="00912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3/18%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9C6526" w:rsidRPr="005158A0" w:rsidRDefault="0038451F" w:rsidP="003845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="005E0820"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5E0820"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C6526" w:rsidTr="00AF759F">
        <w:tc>
          <w:tcPr>
            <w:tcW w:w="1101" w:type="dxa"/>
            <w:vMerge w:val="restart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Численность (удельный вес) учащихся —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560" w:type="dxa"/>
          </w:tcPr>
          <w:p w:rsidR="009C6526" w:rsidRDefault="009C6526" w:rsidP="009C6526">
            <w:r w:rsidRPr="008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5158A0" w:rsidRDefault="0038451F" w:rsidP="009C6526">
            <w:pPr>
              <w:jc w:val="center"/>
              <w:rPr>
                <w:b/>
                <w:sz w:val="24"/>
                <w:szCs w:val="24"/>
              </w:rPr>
            </w:pPr>
            <w:r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400/75%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60" w:type="dxa"/>
          </w:tcPr>
          <w:p w:rsidR="009C6526" w:rsidRDefault="009C6526" w:rsidP="009C6526">
            <w:r w:rsidRPr="008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5158A0" w:rsidRDefault="0038451F" w:rsidP="009C6526">
            <w:pPr>
              <w:jc w:val="center"/>
              <w:rPr>
                <w:b/>
                <w:sz w:val="24"/>
                <w:szCs w:val="24"/>
              </w:rPr>
            </w:pPr>
            <w:r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45/8%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60" w:type="dxa"/>
          </w:tcPr>
          <w:p w:rsidR="009C6526" w:rsidRDefault="009C6526" w:rsidP="009C6526">
            <w:r w:rsidRPr="008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5158A0" w:rsidRDefault="0038451F" w:rsidP="009C6526">
            <w:pPr>
              <w:jc w:val="center"/>
              <w:rPr>
                <w:b/>
                <w:sz w:val="24"/>
                <w:szCs w:val="24"/>
              </w:rPr>
            </w:pPr>
            <w:r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46/9%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60" w:type="dxa"/>
          </w:tcPr>
          <w:p w:rsidR="009C6526" w:rsidRDefault="009C6526" w:rsidP="009C6526">
            <w:r w:rsidRPr="008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5158A0" w:rsidRDefault="00B66D8E" w:rsidP="009C6526">
            <w:pPr>
              <w:jc w:val="center"/>
              <w:rPr>
                <w:b/>
                <w:sz w:val="24"/>
                <w:szCs w:val="24"/>
              </w:rPr>
            </w:pPr>
            <w:r w:rsidRPr="005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15/3%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560" w:type="dxa"/>
          </w:tcPr>
          <w:p w:rsidR="009C6526" w:rsidRDefault="009C6526" w:rsidP="009C6526">
            <w:r w:rsidRPr="0009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AF6AF1" w:rsidRDefault="00AF6AF1" w:rsidP="009C6526">
            <w:pPr>
              <w:jc w:val="center"/>
              <w:rPr>
                <w:b/>
                <w:sz w:val="28"/>
              </w:rPr>
            </w:pPr>
            <w:r w:rsidRPr="00AF6A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17/3%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560" w:type="dxa"/>
          </w:tcPr>
          <w:p w:rsidR="009C6526" w:rsidRDefault="009C6526" w:rsidP="009C6526">
            <w:r w:rsidRPr="0009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560" w:type="dxa"/>
          </w:tcPr>
          <w:p w:rsidR="009C6526" w:rsidRDefault="009C6526" w:rsidP="009C6526">
            <w:r w:rsidRPr="0009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560" w:type="dxa"/>
          </w:tcPr>
          <w:p w:rsidR="009C6526" w:rsidRDefault="009C6526" w:rsidP="009C6526">
            <w:r w:rsidRPr="0009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C6526" w:rsidTr="00AF759F">
        <w:tc>
          <w:tcPr>
            <w:tcW w:w="1101" w:type="dxa"/>
            <w:vMerge w:val="restart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EB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EB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0" w:type="dxa"/>
          </w:tcPr>
          <w:p w:rsidR="009C6526" w:rsidRDefault="009C6526" w:rsidP="009C6526">
            <w:r w:rsidRPr="008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31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высшим образованием</w:t>
            </w:r>
          </w:p>
        </w:tc>
        <w:tc>
          <w:tcPr>
            <w:tcW w:w="1560" w:type="dxa"/>
          </w:tcPr>
          <w:p w:rsidR="009C6526" w:rsidRDefault="009C6526" w:rsidP="009C6526">
            <w:r w:rsidRPr="008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23/74%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высшим педагогическим образованием</w:t>
            </w:r>
          </w:p>
        </w:tc>
        <w:tc>
          <w:tcPr>
            <w:tcW w:w="1560" w:type="dxa"/>
          </w:tcPr>
          <w:p w:rsidR="009C6526" w:rsidRDefault="009C6526" w:rsidP="009C6526">
            <w:r w:rsidRPr="008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22/70%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560" w:type="dxa"/>
          </w:tcPr>
          <w:p w:rsidR="009C6526" w:rsidRDefault="009C6526" w:rsidP="009C6526">
            <w:r w:rsidRPr="008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8/25%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педагогическим образованием</w:t>
            </w:r>
          </w:p>
        </w:tc>
        <w:tc>
          <w:tcPr>
            <w:tcW w:w="1560" w:type="dxa"/>
          </w:tcPr>
          <w:p w:rsidR="009C6526" w:rsidRDefault="009C6526" w:rsidP="009C6526">
            <w:r w:rsidRPr="0083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6B5DC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8/25%</w:t>
            </w:r>
          </w:p>
        </w:tc>
      </w:tr>
      <w:tr w:rsidR="009C6526" w:rsidTr="00AF759F">
        <w:tc>
          <w:tcPr>
            <w:tcW w:w="1101" w:type="dxa"/>
            <w:vMerge w:val="restart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</w:t>
            </w:r>
            <w:r w:rsidR="00EB14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работников</w:t>
            </w:r>
            <w:proofErr w:type="spellEnd"/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60" w:type="dxa"/>
          </w:tcPr>
          <w:p w:rsidR="009C6526" w:rsidRDefault="009C6526" w:rsidP="009C6526"/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31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высшей</w:t>
            </w:r>
          </w:p>
        </w:tc>
        <w:tc>
          <w:tcPr>
            <w:tcW w:w="1560" w:type="dxa"/>
          </w:tcPr>
          <w:p w:rsidR="009C6526" w:rsidRDefault="009C6526" w:rsidP="009C6526">
            <w:r w:rsidRPr="00DF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13/42%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первой</w:t>
            </w:r>
          </w:p>
        </w:tc>
        <w:tc>
          <w:tcPr>
            <w:tcW w:w="1560" w:type="dxa"/>
          </w:tcPr>
          <w:p w:rsidR="009C6526" w:rsidRDefault="009C6526" w:rsidP="009C6526">
            <w:r w:rsidRPr="00DF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5/16%</w:t>
            </w:r>
          </w:p>
        </w:tc>
      </w:tr>
      <w:tr w:rsidR="009C6526" w:rsidTr="00AF759F">
        <w:tc>
          <w:tcPr>
            <w:tcW w:w="1101" w:type="dxa"/>
            <w:vMerge w:val="restart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EB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31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5 лет</w:t>
            </w:r>
          </w:p>
        </w:tc>
        <w:tc>
          <w:tcPr>
            <w:tcW w:w="1560" w:type="dxa"/>
          </w:tcPr>
          <w:p w:rsidR="009C6526" w:rsidRDefault="009C6526" w:rsidP="009C6526">
            <w:r w:rsidRPr="0077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11/35%</w:t>
            </w:r>
          </w:p>
        </w:tc>
      </w:tr>
      <w:tr w:rsidR="009C6526" w:rsidTr="00AF759F">
        <w:tc>
          <w:tcPr>
            <w:tcW w:w="1101" w:type="dxa"/>
            <w:vMerge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 лет</w:t>
            </w:r>
          </w:p>
        </w:tc>
        <w:tc>
          <w:tcPr>
            <w:tcW w:w="1560" w:type="dxa"/>
          </w:tcPr>
          <w:p w:rsidR="009C6526" w:rsidRDefault="009C6526" w:rsidP="009C6526">
            <w:r w:rsidRPr="0077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15/48%</w:t>
            </w:r>
          </w:p>
        </w:tc>
      </w:tr>
      <w:tr w:rsidR="009C6526" w:rsidTr="00AF759F">
        <w:tc>
          <w:tcPr>
            <w:tcW w:w="1101" w:type="dxa"/>
            <w:vMerge w:val="restart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</w:t>
            </w:r>
            <w:r w:rsidR="00EB14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работников</w:t>
            </w:r>
            <w:proofErr w:type="spellEnd"/>
            <w:r w:rsidRPr="007554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C6526" w:rsidRPr="009C6526" w:rsidRDefault="009C6526" w:rsidP="006B5DC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31</w:t>
            </w:r>
          </w:p>
        </w:tc>
      </w:tr>
      <w:tr w:rsidR="006B5DCF" w:rsidTr="00AF759F">
        <w:tc>
          <w:tcPr>
            <w:tcW w:w="1101" w:type="dxa"/>
            <w:vMerge/>
          </w:tcPr>
          <w:p w:rsidR="006B5DCF" w:rsidRPr="007554A0" w:rsidRDefault="006B5DCF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B5DCF" w:rsidRPr="0008499A" w:rsidRDefault="006B5DCF" w:rsidP="006B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30 лет</w:t>
            </w:r>
          </w:p>
        </w:tc>
        <w:tc>
          <w:tcPr>
            <w:tcW w:w="1560" w:type="dxa"/>
          </w:tcPr>
          <w:p w:rsidR="006B5DCF" w:rsidRDefault="006B5DCF" w:rsidP="006B5DCF">
            <w:r w:rsidRPr="0017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6B5DCF" w:rsidRDefault="006B5DCF" w:rsidP="006B5D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7</w:t>
            </w:r>
            <w:r w:rsidRPr="00D2788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22</w:t>
            </w:r>
            <w:r w:rsidRPr="00D2788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6B5DCF" w:rsidTr="00AF759F">
        <w:tc>
          <w:tcPr>
            <w:tcW w:w="1101" w:type="dxa"/>
            <w:vMerge/>
          </w:tcPr>
          <w:p w:rsidR="006B5DCF" w:rsidRPr="007554A0" w:rsidRDefault="006B5DCF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B5DCF" w:rsidRPr="0008499A" w:rsidRDefault="006B5DCF" w:rsidP="006B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 55 лет</w:t>
            </w:r>
          </w:p>
        </w:tc>
        <w:tc>
          <w:tcPr>
            <w:tcW w:w="1560" w:type="dxa"/>
          </w:tcPr>
          <w:p w:rsidR="006B5DCF" w:rsidRDefault="006B5DCF" w:rsidP="006B5DCF">
            <w:r w:rsidRPr="0017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6B5DCF" w:rsidRDefault="006B5DCF" w:rsidP="006B5D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8</w:t>
            </w:r>
            <w:r w:rsidRPr="00D2788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25</w:t>
            </w:r>
            <w:r w:rsidRPr="00D2788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560" w:type="dxa"/>
          </w:tcPr>
          <w:p w:rsidR="009C6526" w:rsidRDefault="009C6526" w:rsidP="009C6526">
            <w:r w:rsidRPr="003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082465" w:rsidRDefault="00082465" w:rsidP="009C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31(100%)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560" w:type="dxa"/>
          </w:tcPr>
          <w:p w:rsidR="009C6526" w:rsidRDefault="009C6526" w:rsidP="009C6526">
            <w:r w:rsidRPr="003E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082465" w:rsidRDefault="00082465" w:rsidP="009C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18(58%)</w:t>
            </w:r>
          </w:p>
        </w:tc>
      </w:tr>
      <w:tr w:rsidR="009C6526" w:rsidTr="00AF759F">
        <w:tc>
          <w:tcPr>
            <w:tcW w:w="15701" w:type="dxa"/>
            <w:gridSpan w:val="4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</w:tcPr>
          <w:p w:rsidR="009C6526" w:rsidRPr="003E50E7" w:rsidRDefault="003E50E7" w:rsidP="003E50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</w:tcPr>
          <w:p w:rsidR="009C6526" w:rsidRDefault="009C6526" w:rsidP="009C65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C6526" w:rsidRPr="009C6526" w:rsidRDefault="009C6526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рабочих мест для работы на компьютере или ноутбуке</w:t>
            </w:r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</w:pPr>
            <w:r w:rsidRPr="0057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26" w:type="dxa"/>
          </w:tcPr>
          <w:p w:rsidR="009C6526" w:rsidRDefault="009C6526" w:rsidP="009C6526">
            <w:pPr>
              <w:jc w:val="center"/>
            </w:pPr>
            <w:r w:rsidRPr="008268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</w:pPr>
            <w:r w:rsidRPr="0057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26" w:type="dxa"/>
          </w:tcPr>
          <w:p w:rsidR="009C6526" w:rsidRDefault="009C6526" w:rsidP="009C6526">
            <w:pPr>
              <w:jc w:val="center"/>
            </w:pPr>
            <w:r w:rsidRPr="008268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сканирования и распознавания текста</w:t>
            </w:r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</w:pPr>
            <w:r w:rsidRPr="0057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26" w:type="dxa"/>
          </w:tcPr>
          <w:p w:rsidR="009C6526" w:rsidRDefault="009C6526" w:rsidP="009C6526">
            <w:pPr>
              <w:jc w:val="center"/>
            </w:pPr>
            <w:r w:rsidRPr="008268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 в интернет с библиотечных компьютеров</w:t>
            </w:r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</w:pPr>
            <w:r w:rsidRPr="0057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26" w:type="dxa"/>
          </w:tcPr>
          <w:p w:rsidR="009C6526" w:rsidRDefault="009C6526" w:rsidP="009C6526">
            <w:pPr>
              <w:jc w:val="center"/>
            </w:pPr>
            <w:r w:rsidRPr="008268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контроля распечатки материалов</w:t>
            </w:r>
          </w:p>
        </w:tc>
        <w:tc>
          <w:tcPr>
            <w:tcW w:w="1560" w:type="dxa"/>
          </w:tcPr>
          <w:p w:rsidR="009C6526" w:rsidRDefault="009C6526" w:rsidP="009C6526">
            <w:pPr>
              <w:jc w:val="center"/>
            </w:pPr>
            <w:r w:rsidRPr="00571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26" w:type="dxa"/>
          </w:tcPr>
          <w:p w:rsidR="009C6526" w:rsidRDefault="009C6526" w:rsidP="009C6526">
            <w:pPr>
              <w:jc w:val="center"/>
            </w:pPr>
            <w:r w:rsidRPr="0082689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560" w:type="dxa"/>
          </w:tcPr>
          <w:p w:rsidR="009C6526" w:rsidRDefault="009C6526" w:rsidP="009C6526">
            <w:r w:rsidRPr="0035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(%)</w:t>
            </w:r>
          </w:p>
        </w:tc>
        <w:tc>
          <w:tcPr>
            <w:tcW w:w="2126" w:type="dxa"/>
          </w:tcPr>
          <w:p w:rsidR="009C6526" w:rsidRPr="003E50E7" w:rsidRDefault="003E50E7" w:rsidP="009C65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100%</w:t>
            </w:r>
          </w:p>
        </w:tc>
      </w:tr>
      <w:tr w:rsidR="009C6526" w:rsidTr="00AF759F">
        <w:tc>
          <w:tcPr>
            <w:tcW w:w="1101" w:type="dxa"/>
          </w:tcPr>
          <w:p w:rsidR="009C6526" w:rsidRPr="007554A0" w:rsidRDefault="009C6526" w:rsidP="0043519F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C6526" w:rsidRPr="0008499A" w:rsidRDefault="009C6526" w:rsidP="009C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560" w:type="dxa"/>
          </w:tcPr>
          <w:p w:rsidR="009C6526" w:rsidRPr="00776707" w:rsidRDefault="009C6526" w:rsidP="006B5DCF">
            <w:pPr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</w:tcPr>
          <w:p w:rsidR="009C6526" w:rsidRPr="009C6526" w:rsidRDefault="006B5DCF" w:rsidP="009C652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</w:t>
            </w:r>
            <w:r w:rsidRPr="006B5DC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</w:t>
            </w:r>
            <w:r w:rsidRPr="006B5DC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BA389F" w:rsidRPr="00055075" w:rsidRDefault="00BA389F" w:rsidP="00177275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77275" w:rsidRPr="00055075" w:rsidRDefault="00177275" w:rsidP="0017727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075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 </w:t>
      </w:r>
    </w:p>
    <w:p w:rsidR="00177275" w:rsidRPr="00055075" w:rsidRDefault="00177275" w:rsidP="0017727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075">
        <w:rPr>
          <w:rFonts w:ascii="Times New Roman" w:hAnsi="Times New Roman" w:cs="Times New Roman"/>
          <w:sz w:val="24"/>
          <w:szCs w:val="24"/>
        </w:rPr>
        <w:t xml:space="preserve"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 </w:t>
      </w:r>
    </w:p>
    <w:p w:rsidR="00177275" w:rsidRPr="00055075" w:rsidRDefault="00177275" w:rsidP="0017727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075">
        <w:rPr>
          <w:rFonts w:ascii="Times New Roman" w:hAnsi="Times New Roman" w:cs="Times New Roman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 компетенций. </w:t>
      </w:r>
    </w:p>
    <w:p w:rsidR="001D1467" w:rsidRPr="00055075" w:rsidRDefault="00177275" w:rsidP="0017727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075">
        <w:rPr>
          <w:rFonts w:ascii="Times New Roman" w:hAnsi="Times New Roman" w:cs="Times New Roman"/>
          <w:sz w:val="24"/>
          <w:szCs w:val="24"/>
        </w:rPr>
        <w:t xml:space="preserve">Результаты ВПР показали среднее качество подготовки обучающихся Школы. С 1 сентября 2023 года МОУ </w:t>
      </w:r>
      <w:proofErr w:type="spellStart"/>
      <w:r w:rsidRPr="00055075">
        <w:rPr>
          <w:rFonts w:ascii="Times New Roman" w:hAnsi="Times New Roman" w:cs="Times New Roman"/>
          <w:sz w:val="24"/>
          <w:szCs w:val="24"/>
        </w:rPr>
        <w:t>Чеботаевская</w:t>
      </w:r>
      <w:proofErr w:type="spellEnd"/>
      <w:r w:rsidRPr="00055075">
        <w:rPr>
          <w:rFonts w:ascii="Times New Roman" w:hAnsi="Times New Roman" w:cs="Times New Roman"/>
          <w:sz w:val="24"/>
          <w:szCs w:val="24"/>
        </w:rPr>
        <w:t xml:space="preserve"> СШ приступила к реализации ФГОС начального общего образования, утвержденного приказом </w:t>
      </w:r>
      <w:proofErr w:type="spellStart"/>
      <w:r w:rsidRPr="000550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5075">
        <w:rPr>
          <w:rFonts w:ascii="Times New Roman" w:hAnsi="Times New Roman" w:cs="Times New Roman"/>
          <w:sz w:val="24"/>
          <w:szCs w:val="24"/>
        </w:rPr>
        <w:t xml:space="preserve"> от 18.05.2023 № </w:t>
      </w:r>
      <w:r w:rsidR="00A95C5D" w:rsidRPr="00055075">
        <w:rPr>
          <w:rFonts w:ascii="Times New Roman" w:hAnsi="Times New Roman" w:cs="Times New Roman"/>
          <w:sz w:val="24"/>
          <w:szCs w:val="24"/>
        </w:rPr>
        <w:t>372, ФГОС</w:t>
      </w:r>
      <w:r w:rsidRPr="0005507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утвержденного приказом </w:t>
      </w:r>
      <w:proofErr w:type="spellStart"/>
      <w:r w:rsidRPr="000550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5075">
        <w:rPr>
          <w:rFonts w:ascii="Times New Roman" w:hAnsi="Times New Roman" w:cs="Times New Roman"/>
          <w:sz w:val="24"/>
          <w:szCs w:val="24"/>
        </w:rPr>
        <w:t xml:space="preserve"> от 18.05.2023 № </w:t>
      </w:r>
      <w:r w:rsidR="00A95C5D" w:rsidRPr="00055075">
        <w:rPr>
          <w:rFonts w:ascii="Times New Roman" w:hAnsi="Times New Roman" w:cs="Times New Roman"/>
          <w:sz w:val="24"/>
          <w:szCs w:val="24"/>
        </w:rPr>
        <w:t>370, ФГОС</w:t>
      </w:r>
      <w:r w:rsidRPr="00055075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утвержденному приказом </w:t>
      </w:r>
      <w:proofErr w:type="spellStart"/>
      <w:r w:rsidRPr="000550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5075">
        <w:rPr>
          <w:rFonts w:ascii="Times New Roman" w:hAnsi="Times New Roman" w:cs="Times New Roman"/>
          <w:sz w:val="24"/>
          <w:szCs w:val="24"/>
        </w:rPr>
        <w:t xml:space="preserve"> России от 18.05.2023 № 371 в 1,2,5,6,10 классах.</w:t>
      </w:r>
    </w:p>
    <w:sectPr w:rsidR="001D1467" w:rsidRPr="00055075" w:rsidSect="00DB12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8B708B8"/>
    <w:multiLevelType w:val="multilevel"/>
    <w:tmpl w:val="4AE0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10F4"/>
    <w:multiLevelType w:val="hybridMultilevel"/>
    <w:tmpl w:val="19EA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D4C69"/>
    <w:multiLevelType w:val="hybridMultilevel"/>
    <w:tmpl w:val="5F7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74AF6"/>
    <w:multiLevelType w:val="multilevel"/>
    <w:tmpl w:val="FEE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121BA"/>
    <w:multiLevelType w:val="multilevel"/>
    <w:tmpl w:val="3E80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179EB"/>
    <w:multiLevelType w:val="multilevel"/>
    <w:tmpl w:val="142E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14529"/>
    <w:multiLevelType w:val="hybridMultilevel"/>
    <w:tmpl w:val="F196A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D0FB2"/>
    <w:multiLevelType w:val="hybridMultilevel"/>
    <w:tmpl w:val="8D32373E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5C2349A"/>
    <w:multiLevelType w:val="hybridMultilevel"/>
    <w:tmpl w:val="8D9A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43A42"/>
    <w:multiLevelType w:val="hybridMultilevel"/>
    <w:tmpl w:val="584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46D49"/>
    <w:multiLevelType w:val="hybridMultilevel"/>
    <w:tmpl w:val="D50E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C6AFB"/>
    <w:multiLevelType w:val="hybridMultilevel"/>
    <w:tmpl w:val="E93E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1E1A"/>
    <w:multiLevelType w:val="hybridMultilevel"/>
    <w:tmpl w:val="FB2C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A1AB3"/>
    <w:multiLevelType w:val="hybridMultilevel"/>
    <w:tmpl w:val="FB50D052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>
    <w:nsid w:val="39246A3C"/>
    <w:multiLevelType w:val="hybridMultilevel"/>
    <w:tmpl w:val="8F1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E6085"/>
    <w:multiLevelType w:val="hybridMultilevel"/>
    <w:tmpl w:val="9282007E"/>
    <w:lvl w:ilvl="0" w:tplc="C21405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934FD"/>
    <w:multiLevelType w:val="hybridMultilevel"/>
    <w:tmpl w:val="369A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25B27"/>
    <w:multiLevelType w:val="multilevel"/>
    <w:tmpl w:val="3B4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F7387"/>
    <w:multiLevelType w:val="hybridMultilevel"/>
    <w:tmpl w:val="B10A6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13B8B"/>
    <w:multiLevelType w:val="hybridMultilevel"/>
    <w:tmpl w:val="09A8B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52710"/>
    <w:multiLevelType w:val="hybridMultilevel"/>
    <w:tmpl w:val="8588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C5D79"/>
    <w:multiLevelType w:val="hybridMultilevel"/>
    <w:tmpl w:val="91AA9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C4014"/>
    <w:multiLevelType w:val="hybridMultilevel"/>
    <w:tmpl w:val="9282007E"/>
    <w:lvl w:ilvl="0" w:tplc="C21405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A5D2F"/>
    <w:multiLevelType w:val="hybridMultilevel"/>
    <w:tmpl w:val="4D309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E0DC3"/>
    <w:multiLevelType w:val="hybridMultilevel"/>
    <w:tmpl w:val="594AD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191A"/>
    <w:multiLevelType w:val="hybridMultilevel"/>
    <w:tmpl w:val="6946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A2492"/>
    <w:multiLevelType w:val="hybridMultilevel"/>
    <w:tmpl w:val="4FA6F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321D8"/>
    <w:multiLevelType w:val="multilevel"/>
    <w:tmpl w:val="297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74E6E"/>
    <w:multiLevelType w:val="hybridMultilevel"/>
    <w:tmpl w:val="3240319A"/>
    <w:lvl w:ilvl="0" w:tplc="C214056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1145E"/>
    <w:multiLevelType w:val="hybridMultilevel"/>
    <w:tmpl w:val="34DC5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75FBB"/>
    <w:multiLevelType w:val="multilevel"/>
    <w:tmpl w:val="2E7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A52C23"/>
    <w:multiLevelType w:val="hybridMultilevel"/>
    <w:tmpl w:val="11C2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695"/>
    <w:multiLevelType w:val="hybridMultilevel"/>
    <w:tmpl w:val="F14C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8"/>
  </w:num>
  <w:num w:numId="8">
    <w:abstractNumId w:val="29"/>
  </w:num>
  <w:num w:numId="9">
    <w:abstractNumId w:val="3"/>
  </w:num>
  <w:num w:numId="10">
    <w:abstractNumId w:val="32"/>
  </w:num>
  <w:num w:numId="11">
    <w:abstractNumId w:val="26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23"/>
  </w:num>
  <w:num w:numId="17">
    <w:abstractNumId w:val="33"/>
  </w:num>
  <w:num w:numId="18">
    <w:abstractNumId w:val="16"/>
  </w:num>
  <w:num w:numId="19">
    <w:abstractNumId w:val="21"/>
  </w:num>
  <w:num w:numId="20">
    <w:abstractNumId w:val="13"/>
  </w:num>
  <w:num w:numId="21">
    <w:abstractNumId w:val="2"/>
  </w:num>
  <w:num w:numId="22">
    <w:abstractNumId w:val="15"/>
  </w:num>
  <w:num w:numId="23">
    <w:abstractNumId w:val="22"/>
  </w:num>
  <w:num w:numId="24">
    <w:abstractNumId w:val="17"/>
  </w:num>
  <w:num w:numId="25">
    <w:abstractNumId w:val="19"/>
  </w:num>
  <w:num w:numId="26">
    <w:abstractNumId w:val="30"/>
  </w:num>
  <w:num w:numId="27">
    <w:abstractNumId w:val="20"/>
  </w:num>
  <w:num w:numId="28">
    <w:abstractNumId w:val="25"/>
  </w:num>
  <w:num w:numId="29">
    <w:abstractNumId w:val="24"/>
  </w:num>
  <w:num w:numId="30">
    <w:abstractNumId w:val="27"/>
  </w:num>
  <w:num w:numId="31">
    <w:abstractNumId w:val="7"/>
  </w:num>
  <w:num w:numId="32">
    <w:abstractNumId w:val="10"/>
  </w:num>
  <w:num w:numId="33">
    <w:abstractNumId w:val="0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467"/>
    <w:rsid w:val="00016750"/>
    <w:rsid w:val="00033D3A"/>
    <w:rsid w:val="00037B6D"/>
    <w:rsid w:val="00055075"/>
    <w:rsid w:val="00071260"/>
    <w:rsid w:val="00082465"/>
    <w:rsid w:val="0008499A"/>
    <w:rsid w:val="000C33CA"/>
    <w:rsid w:val="00163869"/>
    <w:rsid w:val="00177275"/>
    <w:rsid w:val="00190A69"/>
    <w:rsid w:val="001A0B7B"/>
    <w:rsid w:val="001B163E"/>
    <w:rsid w:val="001D1467"/>
    <w:rsid w:val="001E09DE"/>
    <w:rsid w:val="001E2A6C"/>
    <w:rsid w:val="002003D0"/>
    <w:rsid w:val="002339CC"/>
    <w:rsid w:val="0026607A"/>
    <w:rsid w:val="00274603"/>
    <w:rsid w:val="002B6AF7"/>
    <w:rsid w:val="003042AA"/>
    <w:rsid w:val="00312C38"/>
    <w:rsid w:val="0038451F"/>
    <w:rsid w:val="003E50E7"/>
    <w:rsid w:val="003F265E"/>
    <w:rsid w:val="00405067"/>
    <w:rsid w:val="0043519F"/>
    <w:rsid w:val="00476CD3"/>
    <w:rsid w:val="004B0040"/>
    <w:rsid w:val="004C2416"/>
    <w:rsid w:val="0050186E"/>
    <w:rsid w:val="005158A0"/>
    <w:rsid w:val="00527191"/>
    <w:rsid w:val="00553DC2"/>
    <w:rsid w:val="005751E5"/>
    <w:rsid w:val="00595074"/>
    <w:rsid w:val="005B27F4"/>
    <w:rsid w:val="005E0820"/>
    <w:rsid w:val="005E49F6"/>
    <w:rsid w:val="005F58D1"/>
    <w:rsid w:val="006038EE"/>
    <w:rsid w:val="00626444"/>
    <w:rsid w:val="00646C73"/>
    <w:rsid w:val="006602AC"/>
    <w:rsid w:val="00664CB6"/>
    <w:rsid w:val="00670A91"/>
    <w:rsid w:val="0067445F"/>
    <w:rsid w:val="00685FE0"/>
    <w:rsid w:val="006B4360"/>
    <w:rsid w:val="006B5DCF"/>
    <w:rsid w:val="00736846"/>
    <w:rsid w:val="007554A0"/>
    <w:rsid w:val="007613DC"/>
    <w:rsid w:val="00776707"/>
    <w:rsid w:val="00795F11"/>
    <w:rsid w:val="007A7959"/>
    <w:rsid w:val="007B199B"/>
    <w:rsid w:val="007C1CC7"/>
    <w:rsid w:val="007C3F20"/>
    <w:rsid w:val="00802FC0"/>
    <w:rsid w:val="00821744"/>
    <w:rsid w:val="00843A32"/>
    <w:rsid w:val="00857998"/>
    <w:rsid w:val="008C51DD"/>
    <w:rsid w:val="00934527"/>
    <w:rsid w:val="009B0562"/>
    <w:rsid w:val="009C6526"/>
    <w:rsid w:val="009D1D53"/>
    <w:rsid w:val="009E21E4"/>
    <w:rsid w:val="00A324CA"/>
    <w:rsid w:val="00A65775"/>
    <w:rsid w:val="00A84A36"/>
    <w:rsid w:val="00A95C5D"/>
    <w:rsid w:val="00AD58F9"/>
    <w:rsid w:val="00AF6AF1"/>
    <w:rsid w:val="00AF759F"/>
    <w:rsid w:val="00B2540D"/>
    <w:rsid w:val="00B255DD"/>
    <w:rsid w:val="00B66D8E"/>
    <w:rsid w:val="00B82262"/>
    <w:rsid w:val="00BA389F"/>
    <w:rsid w:val="00BF56AC"/>
    <w:rsid w:val="00C02383"/>
    <w:rsid w:val="00C04779"/>
    <w:rsid w:val="00C54503"/>
    <w:rsid w:val="00C960E1"/>
    <w:rsid w:val="00D074CF"/>
    <w:rsid w:val="00D203FD"/>
    <w:rsid w:val="00D3193E"/>
    <w:rsid w:val="00D5470D"/>
    <w:rsid w:val="00D57980"/>
    <w:rsid w:val="00D75447"/>
    <w:rsid w:val="00D84F15"/>
    <w:rsid w:val="00DB1223"/>
    <w:rsid w:val="00DC7D8C"/>
    <w:rsid w:val="00DE0DAA"/>
    <w:rsid w:val="00DF59D6"/>
    <w:rsid w:val="00E423CD"/>
    <w:rsid w:val="00E6433B"/>
    <w:rsid w:val="00E8022B"/>
    <w:rsid w:val="00EB148E"/>
    <w:rsid w:val="00EC052F"/>
    <w:rsid w:val="00EC75A1"/>
    <w:rsid w:val="00F00D99"/>
    <w:rsid w:val="00F1563A"/>
    <w:rsid w:val="00F2452D"/>
    <w:rsid w:val="00F37A47"/>
    <w:rsid w:val="00F47970"/>
    <w:rsid w:val="00FA21B7"/>
    <w:rsid w:val="00FB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9473B-4E0D-47A7-B46E-E6E7867B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D1467"/>
  </w:style>
  <w:style w:type="character" w:customStyle="1" w:styleId="sfwc">
    <w:name w:val="sfwc"/>
    <w:basedOn w:val="a0"/>
    <w:rsid w:val="001D1467"/>
  </w:style>
  <w:style w:type="character" w:customStyle="1" w:styleId="tooltipwrapper">
    <w:name w:val="tooltip__wrapper"/>
    <w:basedOn w:val="a0"/>
    <w:rsid w:val="001D1467"/>
  </w:style>
  <w:style w:type="character" w:customStyle="1" w:styleId="tooltippoint">
    <w:name w:val="tooltip__point"/>
    <w:basedOn w:val="a0"/>
    <w:rsid w:val="001D1467"/>
  </w:style>
  <w:style w:type="character" w:customStyle="1" w:styleId="tooltiptext">
    <w:name w:val="tooltip_text"/>
    <w:basedOn w:val="a0"/>
    <w:rsid w:val="001D1467"/>
  </w:style>
  <w:style w:type="character" w:styleId="a4">
    <w:name w:val="Strong"/>
    <w:basedOn w:val="a0"/>
    <w:uiPriority w:val="22"/>
    <w:qFormat/>
    <w:rsid w:val="001D1467"/>
    <w:rPr>
      <w:b/>
      <w:bCs/>
    </w:rPr>
  </w:style>
  <w:style w:type="character" w:styleId="a5">
    <w:name w:val="Hyperlink"/>
    <w:basedOn w:val="a0"/>
    <w:uiPriority w:val="99"/>
    <w:semiHidden/>
    <w:unhideWhenUsed/>
    <w:rsid w:val="001D1467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1D1467"/>
  </w:style>
  <w:style w:type="character" w:customStyle="1" w:styleId="recommendations-v4-imagewrapper">
    <w:name w:val="recommendations-v4-image__wrapper"/>
    <w:basedOn w:val="a0"/>
    <w:rsid w:val="001D1467"/>
  </w:style>
  <w:style w:type="paragraph" w:styleId="a6">
    <w:name w:val="Balloon Text"/>
    <w:basedOn w:val="a"/>
    <w:link w:val="a7"/>
    <w:uiPriority w:val="99"/>
    <w:semiHidden/>
    <w:unhideWhenUsed/>
    <w:rsid w:val="001D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46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795F11"/>
    <w:pPr>
      <w:ind w:left="720"/>
      <w:contextualSpacing/>
    </w:pPr>
  </w:style>
  <w:style w:type="table" w:styleId="aa">
    <w:name w:val="Table Grid"/>
    <w:basedOn w:val="a1"/>
    <w:uiPriority w:val="59"/>
    <w:rsid w:val="0068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4527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64C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4C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4C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C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4CB6"/>
    <w:rPr>
      <w:b/>
      <w:bCs/>
      <w:sz w:val="20"/>
      <w:szCs w:val="20"/>
    </w:rPr>
  </w:style>
  <w:style w:type="character" w:customStyle="1" w:styleId="a9">
    <w:name w:val="Абзац списка Знак"/>
    <w:link w:val="a8"/>
    <w:uiPriority w:val="99"/>
    <w:qFormat/>
    <w:locked/>
    <w:rsid w:val="007C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14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6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Востребованность наиболее</a:t>
            </a:r>
            <a:r>
              <a:rPr lang="ru-RU" baseline="0"/>
              <a:t> популярных </a:t>
            </a:r>
            <a:r>
              <a:rPr lang="ru-RU"/>
              <a:t>направлений допобразования 2021-2024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Социально-педагогическое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гг</c:v>
                </c:pt>
                <c:pt idx="1">
                  <c:v>2022-2023 гг</c:v>
                </c:pt>
                <c:pt idx="2">
                  <c:v>2023-2024 гг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250</c:v>
                </c:pt>
                <c:pt idx="1">
                  <c:v>255</c:v>
                </c:pt>
                <c:pt idx="2">
                  <c:v>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47-4344-80F8-8946C4EF75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Естественно-научное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гг</c:v>
                </c:pt>
                <c:pt idx="1">
                  <c:v>2022-2023 гг</c:v>
                </c:pt>
                <c:pt idx="2">
                  <c:v>2023-2024 гг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</c:v>
                </c:pt>
                <c:pt idx="1">
                  <c:v>56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47-4344-80F8-8946C4EF75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2021-2022 гг</c:v>
                </c:pt>
                <c:pt idx="1">
                  <c:v>2022-2023 гг</c:v>
                </c:pt>
                <c:pt idx="2">
                  <c:v>2023-2024 гг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78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47-4344-80F8-8946C4EF7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811416"/>
        <c:axId val="421810632"/>
      </c:barChart>
      <c:catAx>
        <c:axId val="421811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10632"/>
        <c:crosses val="autoZero"/>
        <c:auto val="1"/>
        <c:lblAlgn val="ctr"/>
        <c:lblOffset val="100"/>
        <c:noMultiLvlLbl val="0"/>
      </c:catAx>
      <c:valAx>
        <c:axId val="421810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811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4832-1EE4-4BF6-AE1A-225C640C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12233</Words>
  <Characters>69734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СОШ №3</dc:creator>
  <cp:lastModifiedBy>Перфилова</cp:lastModifiedBy>
  <cp:revision>44</cp:revision>
  <cp:lastPrinted>2024-04-15T06:31:00Z</cp:lastPrinted>
  <dcterms:created xsi:type="dcterms:W3CDTF">2024-02-08T07:08:00Z</dcterms:created>
  <dcterms:modified xsi:type="dcterms:W3CDTF">2024-04-15T06:31:00Z</dcterms:modified>
</cp:coreProperties>
</file>